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9BFD" w14:textId="28057C87" w:rsidR="00E4698A" w:rsidRPr="00E4698A" w:rsidRDefault="00E4698A" w:rsidP="00E4698A">
      <w:pPr>
        <w:spacing w:after="0" w:line="240" w:lineRule="auto"/>
        <w:ind w:left="57" w:right="57"/>
        <w:rPr>
          <w:rFonts w:ascii="Times New Roman" w:hAnsi="Times New Roman" w:cs="Times New Roman"/>
        </w:rPr>
      </w:pPr>
      <w:r w:rsidRPr="00E4698A">
        <w:rPr>
          <w:rFonts w:ascii="Times New Roman" w:hAnsi="Times New Roman" w:cs="Times New Roman"/>
        </w:rPr>
        <w:t xml:space="preserve">Fundacja Fundusz Lokalny SMK </w:t>
      </w:r>
    </w:p>
    <w:p w14:paraId="484D21FB" w14:textId="02FD6C07" w:rsidR="00E4698A" w:rsidRPr="00E4698A" w:rsidRDefault="00E4698A" w:rsidP="00E4698A">
      <w:pPr>
        <w:tabs>
          <w:tab w:val="right" w:pos="9072"/>
        </w:tabs>
        <w:spacing w:after="0" w:line="240" w:lineRule="auto"/>
        <w:ind w:left="57" w:right="57"/>
        <w:rPr>
          <w:rFonts w:ascii="Times New Roman" w:hAnsi="Times New Roman" w:cs="Times New Roman"/>
        </w:rPr>
      </w:pPr>
      <w:r w:rsidRPr="00E4698A">
        <w:rPr>
          <w:rFonts w:ascii="Times New Roman" w:hAnsi="Times New Roman" w:cs="Times New Roman"/>
        </w:rPr>
        <w:t>KRS: 0000 402 564</w:t>
      </w:r>
    </w:p>
    <w:p w14:paraId="4F25EEE8" w14:textId="77777777" w:rsidR="00E4698A" w:rsidRPr="00E4698A" w:rsidRDefault="00E4698A" w:rsidP="00E4698A">
      <w:pPr>
        <w:tabs>
          <w:tab w:val="right" w:pos="9072"/>
        </w:tabs>
        <w:spacing w:after="0" w:line="240" w:lineRule="auto"/>
        <w:ind w:left="57" w:right="57"/>
        <w:rPr>
          <w:rFonts w:ascii="Times New Roman" w:hAnsi="Times New Roman" w:cs="Times New Roman"/>
        </w:rPr>
      </w:pPr>
      <w:r w:rsidRPr="00E4698A">
        <w:rPr>
          <w:rFonts w:ascii="Times New Roman" w:hAnsi="Times New Roman" w:cs="Times New Roman"/>
        </w:rPr>
        <w:t xml:space="preserve">Zbydniów 97, 37-416 Zbydniów; </w:t>
      </w:r>
    </w:p>
    <w:p w14:paraId="444FD1F0" w14:textId="77777777" w:rsidR="00E4698A" w:rsidRPr="00E4698A" w:rsidRDefault="00000000" w:rsidP="00E4698A">
      <w:pPr>
        <w:tabs>
          <w:tab w:val="right" w:pos="9072"/>
        </w:tabs>
        <w:spacing w:after="0" w:line="240" w:lineRule="auto"/>
        <w:ind w:left="57" w:right="57"/>
        <w:rPr>
          <w:rFonts w:ascii="Times New Roman" w:hAnsi="Times New Roman" w:cs="Times New Roman"/>
        </w:rPr>
      </w:pPr>
      <w:hyperlink r:id="rId8" w:history="1">
        <w:r w:rsidR="00E4698A" w:rsidRPr="00E4698A">
          <w:rPr>
            <w:rStyle w:val="Hipercze"/>
            <w:rFonts w:ascii="Times New Roman" w:hAnsi="Times New Roman" w:cs="Times New Roman"/>
          </w:rPr>
          <w:t>www.fundacjasmk.pl</w:t>
        </w:r>
      </w:hyperlink>
      <w:r w:rsidR="00E4698A" w:rsidRPr="00E4698A">
        <w:rPr>
          <w:rFonts w:ascii="Times New Roman" w:hAnsi="Times New Roman" w:cs="Times New Roman"/>
        </w:rPr>
        <w:t xml:space="preserve">; </w:t>
      </w:r>
    </w:p>
    <w:p w14:paraId="7DE2CD25" w14:textId="77777777" w:rsidR="00E4698A" w:rsidRPr="00E4698A" w:rsidRDefault="00E4698A" w:rsidP="00E4698A">
      <w:pPr>
        <w:tabs>
          <w:tab w:val="right" w:pos="9072"/>
        </w:tabs>
        <w:spacing w:after="0" w:line="240" w:lineRule="auto"/>
        <w:ind w:left="57" w:right="57"/>
        <w:rPr>
          <w:rFonts w:ascii="Times New Roman" w:hAnsi="Times New Roman" w:cs="Times New Roman"/>
        </w:rPr>
      </w:pPr>
      <w:r w:rsidRPr="00E4698A">
        <w:rPr>
          <w:rFonts w:ascii="Times New Roman" w:hAnsi="Times New Roman" w:cs="Times New Roman"/>
        </w:rPr>
        <w:t xml:space="preserve">Adres korespondencyjny: Koćmierzów 2, 27-650 Samborzec, </w:t>
      </w:r>
    </w:p>
    <w:p w14:paraId="69DF4311" w14:textId="77777777" w:rsidR="00E4698A" w:rsidRPr="00B86B5C" w:rsidRDefault="00E4698A" w:rsidP="00E4698A">
      <w:pPr>
        <w:tabs>
          <w:tab w:val="right" w:pos="9072"/>
        </w:tabs>
        <w:spacing w:after="0" w:line="240" w:lineRule="auto"/>
        <w:ind w:left="57" w:right="57"/>
        <w:rPr>
          <w:rFonts w:ascii="Times New Roman" w:hAnsi="Times New Roman" w:cs="Times New Roman"/>
        </w:rPr>
      </w:pPr>
      <w:r w:rsidRPr="00B86B5C">
        <w:rPr>
          <w:rFonts w:ascii="Times New Roman" w:hAnsi="Times New Roman" w:cs="Times New Roman"/>
        </w:rPr>
        <w:t xml:space="preserve">e-mail: </w:t>
      </w:r>
      <w:hyperlink r:id="rId9" w:history="1">
        <w:r w:rsidRPr="00B86B5C">
          <w:rPr>
            <w:rStyle w:val="Hipercze"/>
            <w:rFonts w:ascii="Times New Roman" w:hAnsi="Times New Roman" w:cs="Times New Roman"/>
          </w:rPr>
          <w:t>fundacjasmk@gmail.com</w:t>
        </w:r>
      </w:hyperlink>
      <w:r w:rsidRPr="00B86B5C">
        <w:rPr>
          <w:rFonts w:ascii="Times New Roman" w:hAnsi="Times New Roman" w:cs="Times New Roman"/>
        </w:rPr>
        <w:t xml:space="preserve">; </w:t>
      </w:r>
    </w:p>
    <w:p w14:paraId="56163D49" w14:textId="77777777" w:rsidR="00E4698A" w:rsidRPr="00E4698A" w:rsidRDefault="00E4698A" w:rsidP="00E4698A">
      <w:pPr>
        <w:tabs>
          <w:tab w:val="right" w:pos="9072"/>
        </w:tabs>
        <w:spacing w:after="0" w:line="240" w:lineRule="auto"/>
        <w:ind w:left="57" w:right="57"/>
        <w:rPr>
          <w:rFonts w:ascii="Times New Roman" w:eastAsia="Times New Roman" w:hAnsi="Times New Roman" w:cs="Times New Roman"/>
          <w:lang w:eastAsia="pl-PL"/>
        </w:rPr>
      </w:pPr>
      <w:r w:rsidRPr="00E4698A">
        <w:rPr>
          <w:rFonts w:ascii="Times New Roman" w:hAnsi="Times New Roman" w:cs="Times New Roman"/>
        </w:rPr>
        <w:t>tel. 531 586 222</w:t>
      </w:r>
      <w:r w:rsidR="00990B1D" w:rsidRPr="00E4698A">
        <w:rPr>
          <w:rFonts w:ascii="Times New Roman" w:eastAsia="Times New Roman" w:hAnsi="Times New Roman" w:cs="Times New Roman"/>
          <w:lang w:eastAsia="pl-PL"/>
        </w:rPr>
        <w:tab/>
      </w:r>
      <w:r w:rsidR="00AD323B" w:rsidRPr="00E4698A">
        <w:rPr>
          <w:rFonts w:ascii="Times New Roman" w:eastAsia="Times New Roman" w:hAnsi="Times New Roman" w:cs="Times New Roman"/>
          <w:lang w:eastAsia="pl-PL"/>
        </w:rPr>
        <w:t xml:space="preserve"> </w:t>
      </w:r>
    </w:p>
    <w:p w14:paraId="75EAB159" w14:textId="15DD6F35" w:rsidR="00AD323B" w:rsidRPr="00E4698A" w:rsidRDefault="00E4698A" w:rsidP="00E4698A">
      <w:pPr>
        <w:tabs>
          <w:tab w:val="right" w:pos="9072"/>
        </w:tabs>
        <w:spacing w:after="0" w:line="240" w:lineRule="auto"/>
        <w:ind w:left="57" w:right="57"/>
        <w:jc w:val="right"/>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xml:space="preserve">Zbydniów, </w:t>
      </w:r>
      <w:r w:rsidRPr="009B6002">
        <w:rPr>
          <w:rFonts w:ascii="Times New Roman" w:eastAsia="Times New Roman" w:hAnsi="Times New Roman" w:cs="Times New Roman"/>
          <w:lang w:eastAsia="pl-PL"/>
        </w:rPr>
        <w:t>18.0</w:t>
      </w:r>
      <w:r w:rsidR="008E7ED0" w:rsidRPr="009B6002">
        <w:rPr>
          <w:rFonts w:ascii="Times New Roman" w:eastAsia="Times New Roman" w:hAnsi="Times New Roman" w:cs="Times New Roman"/>
          <w:lang w:eastAsia="pl-PL"/>
        </w:rPr>
        <w:t>4</w:t>
      </w:r>
      <w:r w:rsidRPr="009B6002">
        <w:rPr>
          <w:rFonts w:ascii="Times New Roman" w:eastAsia="Times New Roman" w:hAnsi="Times New Roman" w:cs="Times New Roman"/>
          <w:lang w:eastAsia="pl-PL"/>
        </w:rPr>
        <w:t>.2024 r.</w:t>
      </w:r>
    </w:p>
    <w:p w14:paraId="6D07366B" w14:textId="77777777" w:rsidR="00182107" w:rsidRPr="00E4698A" w:rsidRDefault="00182107" w:rsidP="00E4698A">
      <w:pPr>
        <w:spacing w:after="0" w:line="240" w:lineRule="auto"/>
        <w:ind w:left="57" w:right="57"/>
        <w:rPr>
          <w:rFonts w:ascii="Times New Roman" w:eastAsia="Times New Roman" w:hAnsi="Times New Roman" w:cs="Times New Roman"/>
          <w:lang w:eastAsia="pl-PL"/>
        </w:rPr>
      </w:pPr>
    </w:p>
    <w:p w14:paraId="48BF8774" w14:textId="142E7759" w:rsidR="00AD323B" w:rsidRPr="00E4698A" w:rsidRDefault="009B0344" w:rsidP="00E4698A">
      <w:pPr>
        <w:spacing w:after="0" w:line="240" w:lineRule="auto"/>
        <w:ind w:left="57" w:right="57"/>
        <w:rPr>
          <w:rFonts w:ascii="Times New Roman" w:eastAsia="Times New Roman" w:hAnsi="Times New Roman" w:cs="Times New Roman"/>
          <w:lang w:eastAsia="pl-PL"/>
        </w:rPr>
      </w:pPr>
      <w:bookmarkStart w:id="0" w:name="_Hlk144722058"/>
      <w:r w:rsidRPr="00E4698A">
        <w:rPr>
          <w:rFonts w:ascii="Times New Roman" w:eastAsia="Times New Roman" w:hAnsi="Times New Roman" w:cs="Times New Roman"/>
          <w:lang w:eastAsia="pl-PL"/>
        </w:rPr>
        <w:t xml:space="preserve">Zamówienie nr </w:t>
      </w:r>
      <w:r w:rsidR="00E4698A" w:rsidRPr="00E4698A">
        <w:rPr>
          <w:rFonts w:ascii="Times New Roman" w:eastAsia="Times New Roman" w:hAnsi="Times New Roman" w:cs="Times New Roman"/>
          <w:lang w:eastAsia="pl-PL"/>
        </w:rPr>
        <w:t>0</w:t>
      </w:r>
      <w:r w:rsidRPr="00E4698A">
        <w:rPr>
          <w:rFonts w:ascii="Times New Roman" w:eastAsia="Times New Roman" w:hAnsi="Times New Roman" w:cs="Times New Roman"/>
          <w:lang w:eastAsia="pl-PL"/>
        </w:rPr>
        <w:t>1/202</w:t>
      </w:r>
      <w:bookmarkEnd w:id="0"/>
      <w:r w:rsidR="00E4698A" w:rsidRPr="00E4698A">
        <w:rPr>
          <w:rFonts w:ascii="Times New Roman" w:eastAsia="Times New Roman" w:hAnsi="Times New Roman" w:cs="Times New Roman"/>
          <w:lang w:eastAsia="pl-PL"/>
        </w:rPr>
        <w:t>4</w:t>
      </w:r>
      <w:r w:rsidR="00AD323B" w:rsidRPr="00E4698A">
        <w:rPr>
          <w:rFonts w:ascii="Times New Roman" w:eastAsia="Times New Roman" w:hAnsi="Times New Roman" w:cs="Times New Roman"/>
          <w:lang w:eastAsia="pl-PL"/>
        </w:rPr>
        <w:tab/>
      </w:r>
      <w:r w:rsidR="00AD323B" w:rsidRPr="00E4698A">
        <w:rPr>
          <w:rFonts w:ascii="Times New Roman" w:eastAsia="Times New Roman" w:hAnsi="Times New Roman" w:cs="Times New Roman"/>
          <w:lang w:eastAsia="pl-PL"/>
        </w:rPr>
        <w:tab/>
      </w:r>
      <w:r w:rsidR="00AD323B" w:rsidRPr="00E4698A">
        <w:rPr>
          <w:rFonts w:ascii="Times New Roman" w:eastAsia="Times New Roman" w:hAnsi="Times New Roman" w:cs="Times New Roman"/>
          <w:lang w:eastAsia="pl-PL"/>
        </w:rPr>
        <w:tab/>
      </w:r>
      <w:r w:rsidR="00AD323B" w:rsidRPr="00E4698A">
        <w:rPr>
          <w:rFonts w:ascii="Times New Roman" w:eastAsia="Times New Roman" w:hAnsi="Times New Roman" w:cs="Times New Roman"/>
          <w:lang w:eastAsia="pl-PL"/>
        </w:rPr>
        <w:tab/>
      </w:r>
    </w:p>
    <w:p w14:paraId="76BC4C39" w14:textId="77777777" w:rsidR="00AD323B" w:rsidRPr="00E4698A" w:rsidRDefault="00AD323B" w:rsidP="00E4698A">
      <w:pPr>
        <w:spacing w:after="0" w:line="240" w:lineRule="auto"/>
        <w:ind w:left="57" w:right="57"/>
        <w:rPr>
          <w:rFonts w:ascii="Times New Roman" w:eastAsia="Times New Roman" w:hAnsi="Times New Roman" w:cs="Times New Roman"/>
          <w:lang w:eastAsia="pl-PL"/>
        </w:rPr>
      </w:pPr>
    </w:p>
    <w:p w14:paraId="30C513CE" w14:textId="77777777" w:rsidR="00AD323B" w:rsidRPr="00E4698A" w:rsidRDefault="00AD323B" w:rsidP="00E4698A">
      <w:pPr>
        <w:spacing w:after="0" w:line="240" w:lineRule="auto"/>
        <w:ind w:left="57" w:right="57"/>
        <w:jc w:val="center"/>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Formularz zapytania ofertowego</w:t>
      </w:r>
    </w:p>
    <w:p w14:paraId="6B0DA4B2" w14:textId="77777777" w:rsidR="00AD323B" w:rsidRPr="00E4698A" w:rsidRDefault="00AD323B" w:rsidP="00E4698A">
      <w:pPr>
        <w:spacing w:after="0" w:line="240" w:lineRule="auto"/>
        <w:ind w:left="57" w:right="57"/>
        <w:rPr>
          <w:rFonts w:ascii="Times New Roman" w:eastAsia="Times New Roman" w:hAnsi="Times New Roman" w:cs="Times New Roman"/>
          <w:lang w:eastAsia="pl-PL"/>
        </w:rPr>
      </w:pPr>
    </w:p>
    <w:p w14:paraId="05742273" w14:textId="3F03EB02" w:rsidR="00990B1D" w:rsidRPr="00E4698A" w:rsidRDefault="00E4698A" w:rsidP="00E4698A">
      <w:pPr>
        <w:spacing w:after="0" w:line="240" w:lineRule="auto"/>
        <w:ind w:left="57" w:right="57"/>
        <w:rPr>
          <w:rFonts w:ascii="Times New Roman" w:hAnsi="Times New Roman" w:cs="Times New Roman"/>
        </w:rPr>
      </w:pPr>
      <w:r w:rsidRPr="00E4698A">
        <w:rPr>
          <w:rFonts w:ascii="Times New Roman" w:hAnsi="Times New Roman" w:cs="Times New Roman"/>
        </w:rPr>
        <w:t xml:space="preserve">Fundacja Fundusz Lokalny </w:t>
      </w:r>
      <w:r w:rsidR="00F27D1B" w:rsidRPr="00E4698A">
        <w:rPr>
          <w:rFonts w:ascii="Times New Roman" w:hAnsi="Times New Roman" w:cs="Times New Roman"/>
        </w:rPr>
        <w:t>SMK zwraca</w:t>
      </w:r>
      <w:r w:rsidR="00AD323B" w:rsidRPr="00E4698A">
        <w:rPr>
          <w:rFonts w:ascii="Times New Roman" w:eastAsia="Times New Roman" w:hAnsi="Times New Roman" w:cs="Times New Roman"/>
          <w:lang w:eastAsia="pl-PL"/>
        </w:rPr>
        <w:t xml:space="preserve"> się z zapytaniem w sprawie wykonania niżej o</w:t>
      </w:r>
      <w:r w:rsidR="00990B1D" w:rsidRPr="00E4698A">
        <w:rPr>
          <w:rFonts w:ascii="Times New Roman" w:eastAsia="Times New Roman" w:hAnsi="Times New Roman" w:cs="Times New Roman"/>
          <w:lang w:eastAsia="pl-PL"/>
        </w:rPr>
        <w:t>pisanego zamówienia</w:t>
      </w:r>
      <w:r w:rsidR="00AD323B" w:rsidRPr="00E4698A">
        <w:rPr>
          <w:rFonts w:ascii="Times New Roman" w:eastAsia="Times New Roman" w:hAnsi="Times New Roman" w:cs="Times New Roman"/>
          <w:lang w:eastAsia="pl-PL"/>
        </w:rPr>
        <w:t>:</w:t>
      </w:r>
    </w:p>
    <w:p w14:paraId="7D4C9424" w14:textId="48E33650" w:rsidR="00B86B5C" w:rsidRPr="00B86B5C" w:rsidRDefault="00B86B5C" w:rsidP="00B86B5C">
      <w:pPr>
        <w:pStyle w:val="Akapitzlist"/>
        <w:jc w:val="center"/>
        <w:rPr>
          <w:b/>
          <w:sz w:val="28"/>
        </w:rPr>
      </w:pPr>
      <w:r w:rsidRPr="00B86B5C">
        <w:rPr>
          <w:b/>
          <w:i/>
          <w:sz w:val="28"/>
        </w:rPr>
        <w:t>„</w:t>
      </w:r>
      <w:r w:rsidR="00AE0FFD" w:rsidRPr="00AE0FFD">
        <w:rPr>
          <w:b/>
          <w:i/>
          <w:sz w:val="28"/>
        </w:rPr>
        <w:t>Prace konserwatorskie w budynku Resztówki w Kotowej Woli w</w:t>
      </w:r>
      <w:r w:rsidR="00AE0FFD">
        <w:rPr>
          <w:b/>
          <w:i/>
          <w:sz w:val="28"/>
        </w:rPr>
        <w:t> </w:t>
      </w:r>
      <w:r w:rsidR="00AE0FFD" w:rsidRPr="00AE0FFD">
        <w:rPr>
          <w:b/>
          <w:i/>
          <w:sz w:val="28"/>
        </w:rPr>
        <w:t>gminie Zaleszany</w:t>
      </w:r>
      <w:r w:rsidRPr="00B86B5C">
        <w:rPr>
          <w:b/>
          <w:i/>
          <w:sz w:val="28"/>
        </w:rPr>
        <w:t>”</w:t>
      </w:r>
    </w:p>
    <w:p w14:paraId="49F85171" w14:textId="77777777" w:rsidR="00AD323B" w:rsidRPr="00E4698A" w:rsidRDefault="00AD323B" w:rsidP="00E4698A">
      <w:pPr>
        <w:spacing w:after="0" w:line="240" w:lineRule="auto"/>
        <w:ind w:left="57" w:right="57"/>
        <w:rPr>
          <w:rFonts w:ascii="Times New Roman" w:eastAsia="Times New Roman" w:hAnsi="Times New Roman" w:cs="Times New Roman"/>
          <w:lang w:eastAsia="pl-PL"/>
        </w:rPr>
      </w:pPr>
    </w:p>
    <w:p w14:paraId="384CBCE3" w14:textId="77777777" w:rsidR="00AE0FFD" w:rsidRDefault="00AD323B" w:rsidP="00AE0FFD">
      <w:pPr>
        <w:numPr>
          <w:ilvl w:val="0"/>
          <w:numId w:val="1"/>
        </w:numPr>
        <w:spacing w:after="0" w:line="240" w:lineRule="auto"/>
        <w:ind w:left="57" w:right="57" w:hanging="284"/>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xml:space="preserve">Opis </w:t>
      </w:r>
      <w:r w:rsidRPr="00B86B5C">
        <w:rPr>
          <w:rFonts w:ascii="Times New Roman" w:eastAsia="Times New Roman" w:hAnsi="Times New Roman" w:cs="Times New Roman"/>
          <w:lang w:eastAsia="pl-PL"/>
        </w:rPr>
        <w:t>przedmiotu zamówienia</w:t>
      </w:r>
      <w:r w:rsidR="00990B1D" w:rsidRPr="00B86B5C">
        <w:rPr>
          <w:rFonts w:ascii="Times New Roman" w:eastAsia="Times New Roman" w:hAnsi="Times New Roman" w:cs="Times New Roman"/>
          <w:lang w:eastAsia="pl-PL"/>
        </w:rPr>
        <w:t>:</w:t>
      </w:r>
      <w:bookmarkStart w:id="1" w:name="_Hlk144723708"/>
      <w:r w:rsidR="00B86B5C" w:rsidRPr="00B86B5C">
        <w:rPr>
          <w:rFonts w:ascii="Times New Roman" w:eastAsia="Times New Roman" w:hAnsi="Times New Roman" w:cs="Times New Roman"/>
          <w:lang w:eastAsia="pl-PL"/>
        </w:rPr>
        <w:t xml:space="preserve"> </w:t>
      </w:r>
    </w:p>
    <w:p w14:paraId="1691111D" w14:textId="77777777" w:rsidR="002D000B" w:rsidRDefault="00DE58B1"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B86B5C">
        <w:rPr>
          <w:rFonts w:ascii="Times New Roman" w:hAnsi="Times New Roman" w:cs="Times New Roman"/>
        </w:rPr>
        <w:t>Zadanie pn. „</w:t>
      </w:r>
      <w:r w:rsidR="00AE0FFD" w:rsidRPr="00AE0FFD">
        <w:rPr>
          <w:rFonts w:ascii="Times New Roman" w:hAnsi="Times New Roman" w:cs="Times New Roman"/>
          <w:b/>
          <w:i/>
        </w:rPr>
        <w:t>Prace konserwatorskie w budynku Resztówki w Kotowej Woli w gminie Zaleszany</w:t>
      </w:r>
      <w:r w:rsidRPr="00B86B5C">
        <w:rPr>
          <w:rFonts w:ascii="Times New Roman" w:hAnsi="Times New Roman" w:cs="Times New Roman"/>
        </w:rPr>
        <w:t xml:space="preserve">” dofinansowane </w:t>
      </w:r>
      <w:r w:rsidR="00464909" w:rsidRPr="00B86B5C">
        <w:rPr>
          <w:rFonts w:ascii="Times New Roman" w:hAnsi="Times New Roman" w:cs="Times New Roman"/>
        </w:rPr>
        <w:t>będzie</w:t>
      </w:r>
      <w:r w:rsidRPr="00B86B5C">
        <w:rPr>
          <w:rFonts w:ascii="Times New Roman" w:hAnsi="Times New Roman" w:cs="Times New Roman"/>
        </w:rPr>
        <w:t xml:space="preserve"> ze środków </w:t>
      </w:r>
      <w:r w:rsidR="009B0344" w:rsidRPr="00B86B5C">
        <w:rPr>
          <w:rFonts w:ascii="Times New Roman" w:hAnsi="Times New Roman" w:cs="Times New Roman"/>
        </w:rPr>
        <w:t xml:space="preserve">Rządowego Programu Odbudowy Zabytków </w:t>
      </w:r>
      <w:r w:rsidR="00464909" w:rsidRPr="00B86B5C">
        <w:rPr>
          <w:rFonts w:ascii="Times New Roman" w:hAnsi="Times New Roman" w:cs="Times New Roman"/>
        </w:rPr>
        <w:t>na podstawie wstępnej promesy dofinansowania inwestycji Nr RPOZ/2022/12</w:t>
      </w:r>
      <w:r w:rsidR="00AE0FFD">
        <w:rPr>
          <w:rFonts w:ascii="Times New Roman" w:hAnsi="Times New Roman" w:cs="Times New Roman"/>
        </w:rPr>
        <w:t>407</w:t>
      </w:r>
      <w:r w:rsidR="00464909" w:rsidRPr="00B86B5C">
        <w:rPr>
          <w:rFonts w:ascii="Times New Roman" w:hAnsi="Times New Roman" w:cs="Times New Roman"/>
        </w:rPr>
        <w:t>/</w:t>
      </w:r>
      <w:proofErr w:type="spellStart"/>
      <w:r w:rsidR="00464909" w:rsidRPr="00B86B5C">
        <w:rPr>
          <w:rFonts w:ascii="Times New Roman" w:hAnsi="Times New Roman" w:cs="Times New Roman"/>
        </w:rPr>
        <w:t>PolskiLad</w:t>
      </w:r>
      <w:proofErr w:type="spellEnd"/>
      <w:r w:rsidR="00464909" w:rsidRPr="00B86B5C">
        <w:rPr>
          <w:rFonts w:ascii="Times New Roman" w:hAnsi="Times New Roman" w:cs="Times New Roman"/>
        </w:rPr>
        <w:t xml:space="preserve"> oraz na podstawie dotacji udzielonej przez Gminę Zaleszany.</w:t>
      </w:r>
      <w:bookmarkEnd w:id="1"/>
    </w:p>
    <w:p w14:paraId="64870F51" w14:textId="77777777" w:rsidR="002D000B" w:rsidRDefault="00AE0FFD"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eastAsia="Times New Roman" w:hAnsi="Times New Roman" w:cs="Times New Roman"/>
          <w:lang w:eastAsia="pl-PL"/>
        </w:rPr>
        <w:t>W ramach zadania</w:t>
      </w:r>
      <w:r w:rsidRPr="00AE0FFD">
        <w:t xml:space="preserve"> </w:t>
      </w:r>
      <w:r w:rsidRPr="002D000B">
        <w:rPr>
          <w:rFonts w:ascii="Times New Roman" w:eastAsia="Times New Roman" w:hAnsi="Times New Roman" w:cs="Times New Roman"/>
          <w:lang w:eastAsia="pl-PL"/>
        </w:rPr>
        <w:t>zostanie wykonany następujący zakres prac konserwatorskich:</w:t>
      </w:r>
    </w:p>
    <w:p w14:paraId="4E5C8802" w14:textId="77777777" w:rsidR="002D000B" w:rsidRDefault="00AE0FFD"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eastAsia="Times New Roman" w:hAnsi="Times New Roman" w:cs="Times New Roman"/>
          <w:lang w:eastAsia="pl-PL"/>
        </w:rPr>
        <w:t>a) odtworzenie tynków zewnętrznych,</w:t>
      </w:r>
    </w:p>
    <w:p w14:paraId="296A57FC" w14:textId="77777777" w:rsidR="002D000B" w:rsidRDefault="00AE0FFD"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eastAsia="Times New Roman" w:hAnsi="Times New Roman" w:cs="Times New Roman"/>
          <w:lang w:eastAsia="pl-PL"/>
        </w:rPr>
        <w:t>b) odtworzenie posadzek – wykonanie posadzek – klepka parkietowa,</w:t>
      </w:r>
    </w:p>
    <w:p w14:paraId="7EC19405" w14:textId="77777777" w:rsidR="002D000B" w:rsidRDefault="00AE0FFD"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eastAsia="Times New Roman" w:hAnsi="Times New Roman" w:cs="Times New Roman"/>
          <w:lang w:eastAsia="pl-PL"/>
        </w:rPr>
        <w:t>c) odtworzenie posadzek – wykonanie posadzek – płyty granitowe.</w:t>
      </w:r>
    </w:p>
    <w:p w14:paraId="6F0524C5" w14:textId="77777777" w:rsidR="002D000B" w:rsidRDefault="00EA7EF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eastAsia="Times New Roman" w:hAnsi="Times New Roman" w:cs="Times New Roman"/>
          <w:lang w:eastAsia="pl-PL"/>
        </w:rPr>
        <w:t>Zakres zamówienia obejmuje:</w:t>
      </w:r>
    </w:p>
    <w:p w14:paraId="08824C82" w14:textId="77777777" w:rsidR="002D000B" w:rsidRDefault="00AE0FFD"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hAnsi="Times New Roman" w:cs="Times New Roman"/>
        </w:rPr>
        <w:t xml:space="preserve">- </w:t>
      </w:r>
      <w:r w:rsidR="00B86B5C" w:rsidRPr="002D000B">
        <w:rPr>
          <w:rFonts w:ascii="Times New Roman" w:hAnsi="Times New Roman" w:cs="Times New Roman"/>
          <w:bCs/>
        </w:rPr>
        <w:t xml:space="preserve">Prace konserwatorskie - posadzki drewniane </w:t>
      </w:r>
      <w:r w:rsidRPr="002D000B">
        <w:rPr>
          <w:rFonts w:ascii="Times New Roman" w:hAnsi="Times New Roman" w:cs="Times New Roman"/>
          <w:bCs/>
        </w:rPr>
        <w:t>–</w:t>
      </w:r>
      <w:r w:rsidR="00B86B5C" w:rsidRPr="002D000B">
        <w:rPr>
          <w:rFonts w:ascii="Times New Roman" w:hAnsi="Times New Roman" w:cs="Times New Roman"/>
          <w:bCs/>
        </w:rPr>
        <w:t xml:space="preserve"> parkiet</w:t>
      </w:r>
    </w:p>
    <w:p w14:paraId="434675B9" w14:textId="77777777" w:rsidR="002D000B" w:rsidRDefault="00AE0FFD"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hAnsi="Times New Roman" w:cs="Times New Roman"/>
        </w:rPr>
        <w:t xml:space="preserve">- </w:t>
      </w:r>
      <w:r w:rsidR="00B86B5C" w:rsidRPr="002D000B">
        <w:rPr>
          <w:rFonts w:ascii="Times New Roman" w:hAnsi="Times New Roman" w:cs="Times New Roman"/>
          <w:bCs/>
        </w:rPr>
        <w:t xml:space="preserve">Prace konserwatorskie - posadzki kamienne </w:t>
      </w:r>
      <w:r w:rsidRPr="002D000B">
        <w:rPr>
          <w:rFonts w:ascii="Times New Roman" w:hAnsi="Times New Roman" w:cs="Times New Roman"/>
          <w:bCs/>
        </w:rPr>
        <w:t>–</w:t>
      </w:r>
      <w:r w:rsidR="00B86B5C" w:rsidRPr="002D000B">
        <w:rPr>
          <w:rFonts w:ascii="Times New Roman" w:hAnsi="Times New Roman" w:cs="Times New Roman"/>
          <w:bCs/>
        </w:rPr>
        <w:t xml:space="preserve"> granitowe</w:t>
      </w:r>
    </w:p>
    <w:p w14:paraId="0E47E4F0" w14:textId="77777777" w:rsidR="002D000B" w:rsidRDefault="00B86B5C"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hAnsi="Times New Roman" w:cs="Times New Roman"/>
        </w:rPr>
        <w:t xml:space="preserve">- </w:t>
      </w:r>
      <w:r w:rsidRPr="002D000B">
        <w:rPr>
          <w:rFonts w:ascii="Times New Roman" w:hAnsi="Times New Roman" w:cs="Times New Roman"/>
          <w:bCs/>
        </w:rPr>
        <w:t>Prace konserwatorskie - granitowe posadzki kamienne tarasów zewnętrznych</w:t>
      </w:r>
    </w:p>
    <w:p w14:paraId="433A3B75" w14:textId="77777777" w:rsidR="002D000B" w:rsidRDefault="00B86B5C"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hAnsi="Times New Roman" w:cs="Times New Roman"/>
        </w:rPr>
        <w:t xml:space="preserve">- </w:t>
      </w:r>
      <w:r w:rsidRPr="002D000B">
        <w:rPr>
          <w:rFonts w:ascii="Times New Roman" w:hAnsi="Times New Roman" w:cs="Times New Roman"/>
          <w:bCs/>
        </w:rPr>
        <w:t>Prace konserwatorskie - gzyms dolny ciągniony</w:t>
      </w:r>
    </w:p>
    <w:p w14:paraId="34941D98" w14:textId="77777777" w:rsidR="002D000B" w:rsidRDefault="00B86B5C" w:rsidP="002D000B">
      <w:pPr>
        <w:spacing w:after="0" w:line="240" w:lineRule="auto"/>
        <w:ind w:left="567" w:right="57"/>
        <w:jc w:val="both"/>
        <w:rPr>
          <w:rFonts w:ascii="Times New Roman" w:eastAsia="Times New Roman" w:hAnsi="Times New Roman" w:cs="Times New Roman"/>
          <w:lang w:eastAsia="pl-PL"/>
        </w:rPr>
      </w:pPr>
      <w:r w:rsidRPr="002D000B">
        <w:rPr>
          <w:rFonts w:ascii="Times New Roman" w:hAnsi="Times New Roman" w:cs="Times New Roman"/>
        </w:rPr>
        <w:t xml:space="preserve">- </w:t>
      </w:r>
      <w:r w:rsidRPr="002D000B">
        <w:rPr>
          <w:rFonts w:ascii="Times New Roman" w:hAnsi="Times New Roman" w:cs="Times New Roman"/>
          <w:bCs/>
        </w:rPr>
        <w:t>Prace konserwatorskie - cokół kamienny granitowy</w:t>
      </w:r>
    </w:p>
    <w:p w14:paraId="37D08B3B" w14:textId="6C2253DA" w:rsidR="002D000B" w:rsidRDefault="00AE0FFD"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eastAsia="Times New Roman" w:hAnsi="Times New Roman" w:cs="Times New Roman"/>
          <w:lang w:eastAsia="pl-PL"/>
        </w:rPr>
        <w:t>S</w:t>
      </w:r>
      <w:r w:rsidR="00B86B5C" w:rsidRPr="002D000B">
        <w:rPr>
          <w:rFonts w:ascii="Times New Roman" w:eastAsia="Times New Roman" w:hAnsi="Times New Roman" w:cs="Times New Roman"/>
          <w:lang w:eastAsia="pl-PL"/>
        </w:rPr>
        <w:t xml:space="preserve">zczegółowy zakres robót wskazany jest w załączniku </w:t>
      </w:r>
      <w:r w:rsidR="00F27D1B" w:rsidRPr="002D000B">
        <w:rPr>
          <w:rFonts w:ascii="Times New Roman" w:eastAsia="Times New Roman" w:hAnsi="Times New Roman" w:cs="Times New Roman"/>
          <w:lang w:eastAsia="pl-PL"/>
        </w:rPr>
        <w:t>nr Zał.</w:t>
      </w:r>
      <w:r w:rsidR="00B86B5C" w:rsidRPr="002D000B">
        <w:rPr>
          <w:rFonts w:ascii="Times New Roman" w:eastAsia="Times New Roman" w:hAnsi="Times New Roman" w:cs="Times New Roman"/>
          <w:lang w:eastAsia="pl-PL"/>
        </w:rPr>
        <w:t xml:space="preserve"> 1</w:t>
      </w:r>
      <w:r w:rsidR="00F27D1B">
        <w:rPr>
          <w:rFonts w:ascii="Times New Roman" w:eastAsia="Times New Roman" w:hAnsi="Times New Roman" w:cs="Times New Roman"/>
          <w:lang w:eastAsia="pl-PL"/>
        </w:rPr>
        <w:t>0</w:t>
      </w:r>
      <w:r w:rsidR="00B86B5C" w:rsidRPr="002D000B">
        <w:rPr>
          <w:rFonts w:ascii="Times New Roman" w:eastAsia="Times New Roman" w:hAnsi="Times New Roman" w:cs="Times New Roman"/>
          <w:lang w:eastAsia="pl-PL"/>
        </w:rPr>
        <w:t xml:space="preserve"> KOSZTORYS-ŚLEPY-Dwór-</w:t>
      </w:r>
      <w:proofErr w:type="spellStart"/>
      <w:r w:rsidR="00B86B5C" w:rsidRPr="002D000B">
        <w:rPr>
          <w:rFonts w:ascii="Times New Roman" w:eastAsia="Times New Roman" w:hAnsi="Times New Roman" w:cs="Times New Roman"/>
          <w:lang w:eastAsia="pl-PL"/>
        </w:rPr>
        <w:t>Kotowa_Wola</w:t>
      </w:r>
      <w:proofErr w:type="spellEnd"/>
      <w:r w:rsidR="00B86B5C" w:rsidRPr="002D000B">
        <w:rPr>
          <w:rFonts w:ascii="Times New Roman" w:eastAsia="Times New Roman" w:hAnsi="Times New Roman" w:cs="Times New Roman"/>
          <w:lang w:eastAsia="pl-PL"/>
        </w:rPr>
        <w:t>-posadzki-schody-gzyms-cokół (przedmiar z wykazem prac)</w:t>
      </w:r>
      <w:r w:rsidRPr="002D000B">
        <w:rPr>
          <w:rFonts w:ascii="Times New Roman" w:eastAsia="Times New Roman" w:hAnsi="Times New Roman" w:cs="Times New Roman"/>
          <w:lang w:eastAsia="pl-PL"/>
        </w:rPr>
        <w:t xml:space="preserve">. </w:t>
      </w:r>
    </w:p>
    <w:p w14:paraId="34E75134"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lang w:eastAsia="pl-PL"/>
        </w:rPr>
        <w:t>UWAGA! Załączony do zapytania ofertowego przedmiar robót (kosztorys ślepy) obejmuje wykonanie robót budowlanych w zakresie:</w:t>
      </w:r>
      <w:bookmarkStart w:id="2" w:name="_Hlk162962514"/>
    </w:p>
    <w:p w14:paraId="46AD77B7"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xml:space="preserve">- posadzek drewnianych, </w:t>
      </w:r>
    </w:p>
    <w:p w14:paraId="3E881C05"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posadzek kamiennych,</w:t>
      </w:r>
    </w:p>
    <w:p w14:paraId="4AC2E4D2"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posadzek kamiennych tarasów zewnętrznych,</w:t>
      </w:r>
    </w:p>
    <w:p w14:paraId="6033A5A9" w14:textId="77777777" w:rsidR="002D000B" w:rsidRPr="008E7ED0" w:rsidRDefault="00E07F94" w:rsidP="002D000B">
      <w:pPr>
        <w:spacing w:after="0" w:line="240" w:lineRule="auto"/>
        <w:ind w:left="567" w:right="57"/>
        <w:jc w:val="both"/>
        <w:rPr>
          <w:rFonts w:ascii="Times New Roman" w:eastAsia="Times New Roman" w:hAnsi="Times New Roman" w:cs="Times New Roman"/>
          <w:sz w:val="20"/>
          <w:lang w:eastAsia="pl-PL"/>
        </w:rPr>
      </w:pPr>
      <w:r w:rsidRPr="008E7ED0">
        <w:rPr>
          <w:rFonts w:ascii="Times New Roman" w:eastAsia="Times New Roman" w:hAnsi="Times New Roman" w:cs="Times New Roman"/>
          <w:lang w:eastAsia="pl-PL"/>
        </w:rPr>
        <w:t xml:space="preserve">- </w:t>
      </w:r>
      <w:r w:rsidRPr="008E7ED0">
        <w:rPr>
          <w:rFonts w:ascii="Times New Roman" w:eastAsia="Times New Roman" w:hAnsi="Times New Roman" w:cs="Times New Roman"/>
          <w:sz w:val="20"/>
          <w:lang w:eastAsia="pl-PL"/>
        </w:rPr>
        <w:t xml:space="preserve">okładziny schodów zewnętrznych głównych, </w:t>
      </w:r>
    </w:p>
    <w:p w14:paraId="5786CB58"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sz w:val="20"/>
          <w:lang w:eastAsia="pl-PL"/>
        </w:rPr>
        <w:t>- okładziny schodów zewnętrznych bocznych</w:t>
      </w:r>
      <w:r w:rsidRPr="008E7ED0">
        <w:rPr>
          <w:rFonts w:ascii="Times New Roman" w:eastAsia="Times New Roman" w:hAnsi="Times New Roman" w:cs="Times New Roman"/>
          <w:lang w:eastAsia="pl-PL"/>
        </w:rPr>
        <w:t>,</w:t>
      </w:r>
    </w:p>
    <w:p w14:paraId="33B8B0E9"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gzyms dolny ciągniony,</w:t>
      </w:r>
    </w:p>
    <w:p w14:paraId="09D173B9"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cokół kamienny granitowy.</w:t>
      </w:r>
      <w:bookmarkEnd w:id="2"/>
    </w:p>
    <w:p w14:paraId="3BA87D30"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lang w:eastAsia="pl-PL"/>
        </w:rPr>
        <w:t>W ramach niniejszego postępowania Wykonawca zobowiązany jest wykonać ograniczony zakres tj. roboty budowlane w zakresie:</w:t>
      </w:r>
    </w:p>
    <w:p w14:paraId="75CAD1E8"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xml:space="preserve">- posadzek drewnianych, </w:t>
      </w:r>
    </w:p>
    <w:p w14:paraId="3D971145"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posadzek kamiennych,</w:t>
      </w:r>
    </w:p>
    <w:p w14:paraId="428A3264"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posadzek kamiennych tarasów zewnętrznych,</w:t>
      </w:r>
    </w:p>
    <w:p w14:paraId="698D896E"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gzyms dolny ciągniony,</w:t>
      </w:r>
    </w:p>
    <w:p w14:paraId="087221EA" w14:textId="77777777" w:rsidR="002D000B" w:rsidRPr="008E7ED0" w:rsidRDefault="00E07F94" w:rsidP="002D000B">
      <w:pPr>
        <w:spacing w:after="0" w:line="240" w:lineRule="auto"/>
        <w:ind w:left="567" w:right="57"/>
        <w:jc w:val="both"/>
        <w:rPr>
          <w:rFonts w:ascii="Times New Roman" w:eastAsia="Times New Roman" w:hAnsi="Times New Roman" w:cs="Times New Roman"/>
          <w:lang w:eastAsia="pl-PL"/>
        </w:rPr>
      </w:pPr>
      <w:r w:rsidRPr="008E7ED0">
        <w:rPr>
          <w:rFonts w:ascii="Times New Roman" w:eastAsia="Times New Roman" w:hAnsi="Times New Roman" w:cs="Times New Roman"/>
          <w:b/>
          <w:bCs/>
          <w:lang w:eastAsia="pl-PL"/>
        </w:rPr>
        <w:t>- cokół kamienny granitowy.</w:t>
      </w:r>
    </w:p>
    <w:p w14:paraId="3417D45F" w14:textId="381AD5BD" w:rsidR="002D000B" w:rsidRDefault="00B86B5C"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Dodatkowe informacje o</w:t>
      </w:r>
      <w:r w:rsidR="00FD6CA9" w:rsidRPr="002D000B">
        <w:rPr>
          <w:rFonts w:ascii="Times New Roman" w:hAnsi="Times New Roman" w:cs="Times New Roman"/>
        </w:rPr>
        <w:t xml:space="preserve"> zakres</w:t>
      </w:r>
      <w:r w:rsidRPr="002D000B">
        <w:rPr>
          <w:rFonts w:ascii="Times New Roman" w:hAnsi="Times New Roman" w:cs="Times New Roman"/>
        </w:rPr>
        <w:t>ie</w:t>
      </w:r>
      <w:r w:rsidR="00FD6CA9" w:rsidRPr="002D000B">
        <w:rPr>
          <w:rFonts w:ascii="Times New Roman" w:hAnsi="Times New Roman" w:cs="Times New Roman"/>
        </w:rPr>
        <w:t xml:space="preserve"> prac niezbędnych do wykonania został</w:t>
      </w:r>
      <w:r w:rsidRPr="002D000B">
        <w:rPr>
          <w:rFonts w:ascii="Times New Roman" w:hAnsi="Times New Roman" w:cs="Times New Roman"/>
        </w:rPr>
        <w:t>y</w:t>
      </w:r>
      <w:r w:rsidR="00FD6CA9" w:rsidRPr="002D000B">
        <w:rPr>
          <w:rFonts w:ascii="Times New Roman" w:hAnsi="Times New Roman" w:cs="Times New Roman"/>
        </w:rPr>
        <w:t xml:space="preserve"> opisan</w:t>
      </w:r>
      <w:r w:rsidRPr="002D000B">
        <w:rPr>
          <w:rFonts w:ascii="Times New Roman" w:hAnsi="Times New Roman" w:cs="Times New Roman"/>
        </w:rPr>
        <w:t>e</w:t>
      </w:r>
      <w:r w:rsidR="00FD6CA9" w:rsidRPr="002D000B">
        <w:rPr>
          <w:rFonts w:ascii="Times New Roman" w:hAnsi="Times New Roman" w:cs="Times New Roman"/>
        </w:rPr>
        <w:t xml:space="preserve"> w </w:t>
      </w:r>
      <w:r w:rsidR="00E07F94" w:rsidRPr="002D000B">
        <w:rPr>
          <w:rFonts w:ascii="Times New Roman" w:hAnsi="Times New Roman" w:cs="Times New Roman"/>
        </w:rPr>
        <w:t xml:space="preserve">załącznikach nr </w:t>
      </w:r>
      <w:r w:rsidR="00F27D1B">
        <w:rPr>
          <w:rFonts w:ascii="Times New Roman" w:hAnsi="Times New Roman" w:cs="Times New Roman"/>
        </w:rPr>
        <w:t>5</w:t>
      </w:r>
      <w:r w:rsidR="00E07F94" w:rsidRPr="002D000B">
        <w:rPr>
          <w:rFonts w:ascii="Times New Roman" w:hAnsi="Times New Roman" w:cs="Times New Roman"/>
        </w:rPr>
        <w:t xml:space="preserve">, nr </w:t>
      </w:r>
      <w:r w:rsidR="00F27D1B">
        <w:rPr>
          <w:rFonts w:ascii="Times New Roman" w:hAnsi="Times New Roman" w:cs="Times New Roman"/>
        </w:rPr>
        <w:t>6a</w:t>
      </w:r>
      <w:r w:rsidR="00E07F94" w:rsidRPr="002D000B">
        <w:rPr>
          <w:rFonts w:ascii="Times New Roman" w:hAnsi="Times New Roman" w:cs="Times New Roman"/>
        </w:rPr>
        <w:t xml:space="preserve">, nr </w:t>
      </w:r>
      <w:r w:rsidR="00F27D1B">
        <w:rPr>
          <w:rFonts w:ascii="Times New Roman" w:hAnsi="Times New Roman" w:cs="Times New Roman"/>
        </w:rPr>
        <w:t>6</w:t>
      </w:r>
      <w:r w:rsidR="00E07F94" w:rsidRPr="002D000B">
        <w:rPr>
          <w:rFonts w:ascii="Times New Roman" w:hAnsi="Times New Roman" w:cs="Times New Roman"/>
        </w:rPr>
        <w:t xml:space="preserve">b, nr </w:t>
      </w:r>
      <w:r w:rsidR="00F27D1B">
        <w:rPr>
          <w:rFonts w:ascii="Times New Roman" w:hAnsi="Times New Roman" w:cs="Times New Roman"/>
        </w:rPr>
        <w:t>6</w:t>
      </w:r>
      <w:r w:rsidR="00E07F94" w:rsidRPr="002D000B">
        <w:rPr>
          <w:rFonts w:ascii="Times New Roman" w:hAnsi="Times New Roman" w:cs="Times New Roman"/>
        </w:rPr>
        <w:t>c, nr 1</w:t>
      </w:r>
      <w:r w:rsidR="00F27D1B">
        <w:rPr>
          <w:rFonts w:ascii="Times New Roman" w:hAnsi="Times New Roman" w:cs="Times New Roman"/>
        </w:rPr>
        <w:t>1</w:t>
      </w:r>
      <w:r w:rsidR="00FD6CA9" w:rsidRPr="002D000B">
        <w:rPr>
          <w:rFonts w:ascii="Times New Roman" w:hAnsi="Times New Roman" w:cs="Times New Roman"/>
        </w:rPr>
        <w:t>, niniejsz</w:t>
      </w:r>
      <w:r w:rsidR="00E07F94" w:rsidRPr="002D000B">
        <w:rPr>
          <w:rFonts w:ascii="Times New Roman" w:hAnsi="Times New Roman" w:cs="Times New Roman"/>
        </w:rPr>
        <w:t>ym</w:t>
      </w:r>
      <w:r w:rsidR="00FD6CA9" w:rsidRPr="002D000B">
        <w:rPr>
          <w:rFonts w:ascii="Times New Roman" w:hAnsi="Times New Roman" w:cs="Times New Roman"/>
        </w:rPr>
        <w:t xml:space="preserve"> zapytaniu ofertowym wraz z załącznikami, wzorze </w:t>
      </w:r>
      <w:r w:rsidR="00F27D1B" w:rsidRPr="002D000B">
        <w:rPr>
          <w:rFonts w:ascii="Times New Roman" w:hAnsi="Times New Roman" w:cs="Times New Roman"/>
        </w:rPr>
        <w:t>umowy</w:t>
      </w:r>
      <w:r w:rsidR="00FD6CA9" w:rsidRPr="002D000B">
        <w:rPr>
          <w:rFonts w:ascii="Times New Roman" w:hAnsi="Times New Roman" w:cs="Times New Roman"/>
        </w:rPr>
        <w:t xml:space="preserve"> oraz w przedmiarach robót stanowiących załącznik do zapytania. </w:t>
      </w:r>
      <w:r w:rsidR="00FD6CA9" w:rsidRPr="002D000B">
        <w:rPr>
          <w:rFonts w:ascii="Times New Roman" w:hAnsi="Times New Roman" w:cs="Times New Roman"/>
        </w:rPr>
        <w:lastRenderedPageBreak/>
        <w:t>Do wyceny należy przyjąć pełny zakres robót wynikający z załącz</w:t>
      </w:r>
      <w:r w:rsidR="00E07F94" w:rsidRPr="002D000B">
        <w:rPr>
          <w:rFonts w:ascii="Times New Roman" w:hAnsi="Times New Roman" w:cs="Times New Roman"/>
        </w:rPr>
        <w:t>ników do zapytania ofertowego</w:t>
      </w:r>
      <w:r w:rsidR="00FD6CA9" w:rsidRPr="002D000B">
        <w:rPr>
          <w:rFonts w:ascii="Times New Roman" w:hAnsi="Times New Roman" w:cs="Times New Roman"/>
        </w:rPr>
        <w:t>.</w:t>
      </w:r>
    </w:p>
    <w:p w14:paraId="7B7825D3"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UWAGA! Załączone przedmiary robót są materiałem pomocniczym do wyliczenia ceny ryczałtowej oferty, a ewentualne nieujęte w nim elementy robót wynikające z zapytania nie mogą stanowić podstawy do żądania przez Wykonawcę dodatkowego wynagrodzenia.</w:t>
      </w:r>
    </w:p>
    <w:p w14:paraId="2D86ADD7"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 xml:space="preserve">Zakres rzeczowy przedsięwzięcia obejmuje również wszystkie czynności i koszty wynikające z </w:t>
      </w:r>
      <w:r w:rsidR="002D000B" w:rsidRPr="002D000B">
        <w:rPr>
          <w:rFonts w:ascii="Times New Roman" w:hAnsi="Times New Roman" w:cs="Times New Roman"/>
        </w:rPr>
        <w:t>zapytania ofertowego</w:t>
      </w:r>
      <w:r w:rsidRPr="002D000B">
        <w:rPr>
          <w:rFonts w:ascii="Times New Roman" w:hAnsi="Times New Roman" w:cs="Times New Roman"/>
        </w:rPr>
        <w:t>, przedmiaru robót, sztuki budowlanej, uzyskanie dopuszczenia do eksploatacji zainstalowanych urządzeń, koszty związane z urządzeniem, utrzymaniem i zabezpieczeniem terenu budowy.</w:t>
      </w:r>
    </w:p>
    <w:p w14:paraId="3B0AE501"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Wykonawca w ramach niniejszego zamówienia poniesie wszelkie koszty niezbędne do wykonania zadania i uzyskania niezbędnych pozwoleń (o ile będą wymagane). Do obowiązków Wykonawcy należeć będzie przeprowadzenie prób, sprawdzeń i badań, uzyskiwanie warunków, zgód i opinii niezbędnych do wykonywania robót.</w:t>
      </w:r>
    </w:p>
    <w:p w14:paraId="5A2498C8" w14:textId="7837F18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 xml:space="preserve">Przedstawiony zakres robót i przedmiar robót </w:t>
      </w:r>
      <w:r w:rsidR="00F27D1B" w:rsidRPr="002D000B">
        <w:rPr>
          <w:rFonts w:ascii="Times New Roman" w:hAnsi="Times New Roman" w:cs="Times New Roman"/>
        </w:rPr>
        <w:t>są</w:t>
      </w:r>
      <w:r w:rsidRPr="002D000B">
        <w:rPr>
          <w:rFonts w:ascii="Times New Roman" w:hAnsi="Times New Roman" w:cs="Times New Roman"/>
        </w:rPr>
        <w:t xml:space="preserve"> jedynie instrumentem pomocniczym do przygotowania oferty. Zaleca </w:t>
      </w:r>
      <w:r w:rsidR="00F27D1B" w:rsidRPr="002D000B">
        <w:rPr>
          <w:rFonts w:ascii="Times New Roman" w:hAnsi="Times New Roman" w:cs="Times New Roman"/>
        </w:rPr>
        <w:t>się,</w:t>
      </w:r>
      <w:r w:rsidRPr="002D000B">
        <w:rPr>
          <w:rFonts w:ascii="Times New Roman" w:hAnsi="Times New Roman" w:cs="Times New Roman"/>
        </w:rPr>
        <w:t xml:space="preserve"> aby Wykonawca przed sporządzeniem oferty zapoznał się na miejscu z przedmiotem zamówienia, a następnie uwzględnił w ofercie ewentualne dodatkowe koszty związane z realizacją zadania.</w:t>
      </w:r>
    </w:p>
    <w:p w14:paraId="5A21EAC0"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Wykonawca zobowiązany jest do zabezpieczenia budowli narażonych na uszkodzenia w wyniku prowadzonych prac.</w:t>
      </w:r>
    </w:p>
    <w:p w14:paraId="79D35296"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Wykonawca ma obowiązek składowania odpadów i ich wywiezienia na składowisko odpadów zgodnie z obowiązującymi przepisami prawa w tym zakresie.</w:t>
      </w:r>
    </w:p>
    <w:p w14:paraId="0819F811"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lang w:eastAsia="pl-PL"/>
        </w:rPr>
      </w:pPr>
      <w:r w:rsidRPr="002D000B">
        <w:rPr>
          <w:rFonts w:ascii="Times New Roman" w:hAnsi="Times New Roman" w:cs="Times New Roman"/>
        </w:rPr>
        <w:t>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podanej w ofercie.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 gdyż wyklucza się możliwość roszczeń Wykonawcy z tytułu błędnego skalkulowania ceny lub pominięcia elementów niezbędnych do wykonania zamówienia. Koszty związane z przeprowadzeniem wizji lokalnej w terenie poniesie Wykonawca.</w:t>
      </w:r>
    </w:p>
    <w:p w14:paraId="47981BA1" w14:textId="6C7C4950" w:rsidR="002D000B" w:rsidRDefault="002D000B"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eastAsia="Times New Roman" w:hAnsi="Times New Roman" w:cs="Times New Roman"/>
          <w:b/>
          <w:bCs/>
          <w:lang w:eastAsia="pl-PL"/>
        </w:rPr>
        <w:t xml:space="preserve">Zamawiający </w:t>
      </w:r>
      <w:r w:rsidR="00F27D1B" w:rsidRPr="002D000B">
        <w:rPr>
          <w:rFonts w:ascii="Times New Roman" w:eastAsia="Times New Roman" w:hAnsi="Times New Roman" w:cs="Times New Roman"/>
          <w:b/>
          <w:bCs/>
          <w:lang w:eastAsia="pl-PL"/>
        </w:rPr>
        <w:t>wymaga,</w:t>
      </w:r>
      <w:r w:rsidRPr="002D000B">
        <w:rPr>
          <w:rFonts w:ascii="Times New Roman" w:eastAsia="Times New Roman" w:hAnsi="Times New Roman" w:cs="Times New Roman"/>
          <w:b/>
          <w:bCs/>
          <w:lang w:eastAsia="pl-PL"/>
        </w:rPr>
        <w:t xml:space="preserve"> aby Wykonawca udzielił gwarancji </w:t>
      </w:r>
      <w:r w:rsidR="00F27D1B" w:rsidRPr="002D000B">
        <w:rPr>
          <w:rFonts w:ascii="Times New Roman" w:eastAsia="Times New Roman" w:hAnsi="Times New Roman" w:cs="Times New Roman"/>
          <w:b/>
          <w:bCs/>
          <w:lang w:eastAsia="pl-PL"/>
        </w:rPr>
        <w:t>jakości i</w:t>
      </w:r>
      <w:r w:rsidRPr="002D000B">
        <w:rPr>
          <w:rFonts w:ascii="Times New Roman" w:eastAsia="Times New Roman" w:hAnsi="Times New Roman" w:cs="Times New Roman"/>
          <w:b/>
          <w:bCs/>
          <w:lang w:eastAsia="pl-PL"/>
        </w:rPr>
        <w:t xml:space="preserve"> rękojmi za wady na okres nie krótszy niż </w:t>
      </w:r>
      <w:r>
        <w:rPr>
          <w:rFonts w:ascii="Times New Roman" w:eastAsia="Times New Roman" w:hAnsi="Times New Roman" w:cs="Times New Roman"/>
          <w:b/>
          <w:bCs/>
          <w:lang w:eastAsia="pl-PL"/>
        </w:rPr>
        <w:t>36</w:t>
      </w:r>
      <w:r w:rsidRPr="002D000B">
        <w:rPr>
          <w:rFonts w:ascii="Times New Roman" w:eastAsia="Times New Roman" w:hAnsi="Times New Roman" w:cs="Times New Roman"/>
          <w:b/>
          <w:bCs/>
          <w:lang w:eastAsia="pl-PL"/>
        </w:rPr>
        <w:t xml:space="preserve"> miesięcy i nie dłuższy niż 96 miesięcy. W przypadku gdy Wykonawca udzieli gwarancji jakości i rękojmi za </w:t>
      </w:r>
      <w:r w:rsidR="00F27D1B" w:rsidRPr="002D000B">
        <w:rPr>
          <w:rFonts w:ascii="Times New Roman" w:eastAsia="Times New Roman" w:hAnsi="Times New Roman" w:cs="Times New Roman"/>
          <w:b/>
          <w:bCs/>
          <w:lang w:eastAsia="pl-PL"/>
        </w:rPr>
        <w:t>wady na</w:t>
      </w:r>
      <w:r w:rsidRPr="002D000B">
        <w:rPr>
          <w:rFonts w:ascii="Times New Roman" w:eastAsia="Times New Roman" w:hAnsi="Times New Roman" w:cs="Times New Roman"/>
          <w:b/>
          <w:bCs/>
          <w:lang w:eastAsia="pl-PL"/>
        </w:rPr>
        <w:t xml:space="preserve"> okres dłuższy niż 96 m-</w:t>
      </w:r>
      <w:proofErr w:type="spellStart"/>
      <w:r w:rsidR="00F27D1B" w:rsidRPr="002D000B">
        <w:rPr>
          <w:rFonts w:ascii="Times New Roman" w:eastAsia="Times New Roman" w:hAnsi="Times New Roman" w:cs="Times New Roman"/>
          <w:b/>
          <w:bCs/>
          <w:lang w:eastAsia="pl-PL"/>
        </w:rPr>
        <w:t>cy</w:t>
      </w:r>
      <w:proofErr w:type="spellEnd"/>
      <w:r w:rsidR="00F27D1B" w:rsidRPr="002D000B">
        <w:rPr>
          <w:rFonts w:ascii="Times New Roman" w:eastAsia="Times New Roman" w:hAnsi="Times New Roman" w:cs="Times New Roman"/>
          <w:b/>
          <w:bCs/>
          <w:lang w:eastAsia="pl-PL"/>
        </w:rPr>
        <w:t xml:space="preserve"> do</w:t>
      </w:r>
      <w:r w:rsidRPr="002D000B">
        <w:rPr>
          <w:rFonts w:ascii="Times New Roman" w:eastAsia="Times New Roman" w:hAnsi="Times New Roman" w:cs="Times New Roman"/>
          <w:b/>
          <w:bCs/>
          <w:lang w:eastAsia="pl-PL"/>
        </w:rPr>
        <w:t xml:space="preserve"> oceny ofert w kryterium będzie policzony </w:t>
      </w:r>
      <w:r w:rsidR="00F27D1B" w:rsidRPr="002D000B">
        <w:rPr>
          <w:rFonts w:ascii="Times New Roman" w:eastAsia="Times New Roman" w:hAnsi="Times New Roman" w:cs="Times New Roman"/>
          <w:b/>
          <w:bCs/>
          <w:lang w:eastAsia="pl-PL"/>
        </w:rPr>
        <w:t>termin 96</w:t>
      </w:r>
      <w:r w:rsidRPr="002D000B">
        <w:rPr>
          <w:rFonts w:ascii="Times New Roman" w:eastAsia="Times New Roman" w:hAnsi="Times New Roman" w:cs="Times New Roman"/>
          <w:b/>
          <w:bCs/>
          <w:lang w:eastAsia="pl-PL"/>
        </w:rPr>
        <w:t xml:space="preserve"> m-</w:t>
      </w:r>
      <w:proofErr w:type="spellStart"/>
      <w:r w:rsidR="00F27D1B" w:rsidRPr="002D000B">
        <w:rPr>
          <w:rFonts w:ascii="Times New Roman" w:eastAsia="Times New Roman" w:hAnsi="Times New Roman" w:cs="Times New Roman"/>
          <w:b/>
          <w:bCs/>
          <w:lang w:eastAsia="pl-PL"/>
        </w:rPr>
        <w:t>cy</w:t>
      </w:r>
      <w:proofErr w:type="spellEnd"/>
      <w:r w:rsidR="00F27D1B" w:rsidRPr="002D000B">
        <w:rPr>
          <w:rFonts w:ascii="Times New Roman" w:eastAsia="Times New Roman" w:hAnsi="Times New Roman" w:cs="Times New Roman"/>
          <w:b/>
          <w:bCs/>
          <w:lang w:eastAsia="pl-PL"/>
        </w:rPr>
        <w:t xml:space="preserve"> jako</w:t>
      </w:r>
      <w:r w:rsidRPr="002D000B">
        <w:rPr>
          <w:rFonts w:ascii="Times New Roman" w:eastAsia="Times New Roman" w:hAnsi="Times New Roman" w:cs="Times New Roman"/>
          <w:b/>
          <w:bCs/>
          <w:lang w:eastAsia="pl-PL"/>
        </w:rPr>
        <w:t xml:space="preserve"> maksymalny żądany przez Zamawiającego.</w:t>
      </w:r>
      <w:r>
        <w:rPr>
          <w:rFonts w:ascii="Times New Roman" w:eastAsia="Times New Roman" w:hAnsi="Times New Roman" w:cs="Times New Roman"/>
          <w:b/>
          <w:bCs/>
          <w:lang w:eastAsia="pl-PL"/>
        </w:rPr>
        <w:t xml:space="preserve"> </w:t>
      </w:r>
      <w:r w:rsidR="00FD6CA9" w:rsidRPr="002D000B">
        <w:rPr>
          <w:rFonts w:ascii="Times New Roman" w:hAnsi="Times New Roman" w:cs="Times New Roman"/>
        </w:rPr>
        <w:t>Wykonawca zobowiązany będzie do udzielenia zamawiającemu przed podpisaniem umowy pisemnej gwarancji jakości.</w:t>
      </w:r>
    </w:p>
    <w:p w14:paraId="67759767"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Okres rękojmi równy jest okresowi gwarancji.</w:t>
      </w:r>
    </w:p>
    <w:p w14:paraId="75A014CD"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Niezależnie od uprawnień z tytułu gwarancji, Zamawiającemu przysługują również uprawnienia z tytułu rękojmi za wady fizyczne na zasadach określonych w Kodeksie cywilnym.</w:t>
      </w:r>
    </w:p>
    <w:p w14:paraId="1A0ED919"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Wykonawca wykona prace budowlane objęte niniejszym zamówieniem w sposób kompleksowy, zgodnie z obowiązującymi warunkami technicznymi, normami, normatywami, instrukcjami oraz innymi przepisami dotyczącymi wykonawstwa, w tym zgodnie min. z:</w:t>
      </w:r>
    </w:p>
    <w:p w14:paraId="4BEFC6DA"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1) przepisami zawartymi w Ustawie Prawo Budowlane z dnia 7 lipca 1994 r. (tj. Dz. U. z 202</w:t>
      </w:r>
      <w:r w:rsidR="00CE5A32" w:rsidRPr="002D000B">
        <w:rPr>
          <w:rFonts w:ascii="Times New Roman" w:hAnsi="Times New Roman" w:cs="Times New Roman"/>
        </w:rPr>
        <w:t>3</w:t>
      </w:r>
      <w:r w:rsidRPr="002D000B">
        <w:rPr>
          <w:rFonts w:ascii="Times New Roman" w:hAnsi="Times New Roman" w:cs="Times New Roman"/>
        </w:rPr>
        <w:t xml:space="preserve"> r., poz. </w:t>
      </w:r>
      <w:r w:rsidR="00CE5A32" w:rsidRPr="002D000B">
        <w:rPr>
          <w:rFonts w:ascii="Times New Roman" w:hAnsi="Times New Roman" w:cs="Times New Roman"/>
        </w:rPr>
        <w:t>682 ze zmianami</w:t>
      </w:r>
      <w:r w:rsidRPr="002D000B">
        <w:rPr>
          <w:rFonts w:ascii="Times New Roman" w:hAnsi="Times New Roman" w:cs="Times New Roman"/>
        </w:rPr>
        <w:t>);</w:t>
      </w:r>
    </w:p>
    <w:p w14:paraId="2A1DFF3B"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2) przepisami zawartymi w rozporządzeniu Ministra Infrastruktury z dnia 12 kwietnia 2002 r. w sprawie warunków technicznych, jakim powinny odpowiadać budynki i ich usytuowanie (Dz. U. 2022 r., poz. 1225 z późniejszymi zmianami);</w:t>
      </w:r>
    </w:p>
    <w:p w14:paraId="7108002C"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3) wszystkimi przepisami i normami mającymi zastosowanie i wpływ na kompletność i prawidłowość wykonania zadania oraz docelowe bezpieczeństwo użytkowania wraz z trwałością.</w:t>
      </w:r>
    </w:p>
    <w:p w14:paraId="1B4DF879"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4) współczesną wiedzą techniczną oraz w sposób zapewniający właściwą jakość tych prac.</w:t>
      </w:r>
    </w:p>
    <w:p w14:paraId="1638A0D0"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Wykonawca zobowiązuje się do udziału w spo</w:t>
      </w:r>
      <w:r w:rsidR="00B86B5C" w:rsidRPr="002D000B">
        <w:rPr>
          <w:rFonts w:ascii="Times New Roman" w:hAnsi="Times New Roman" w:cs="Times New Roman"/>
        </w:rPr>
        <w:t>tkaniach związanych z realizacją</w:t>
      </w:r>
      <w:r w:rsidRPr="002D000B">
        <w:rPr>
          <w:rFonts w:ascii="Times New Roman" w:hAnsi="Times New Roman" w:cs="Times New Roman"/>
        </w:rPr>
        <w:t xml:space="preserve"> inwestycji.</w:t>
      </w:r>
    </w:p>
    <w:p w14:paraId="6C733E9F"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Zamawiający nie ponosi odpowiedzialności za składowane materiały i sprzęt.</w:t>
      </w:r>
    </w:p>
    <w:p w14:paraId="4A9208B6" w14:textId="77777777" w:rsidR="002D000B" w:rsidRDefault="00B86B5C"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lastRenderedPageBreak/>
        <w:t>Zamawiający zapewnia pomieszczenie do ich adaptacji na potrzeby</w:t>
      </w:r>
      <w:r w:rsidR="00FD6CA9" w:rsidRPr="002D000B">
        <w:rPr>
          <w:rFonts w:ascii="Times New Roman" w:hAnsi="Times New Roman" w:cs="Times New Roman"/>
        </w:rPr>
        <w:t xml:space="preserve"> </w:t>
      </w:r>
      <w:proofErr w:type="spellStart"/>
      <w:r w:rsidR="00FD6CA9" w:rsidRPr="002D000B">
        <w:rPr>
          <w:rFonts w:ascii="Times New Roman" w:hAnsi="Times New Roman" w:cs="Times New Roman"/>
        </w:rPr>
        <w:t>socjalno</w:t>
      </w:r>
      <w:proofErr w:type="spellEnd"/>
      <w:r w:rsidR="00FD6CA9" w:rsidRPr="002D000B">
        <w:rPr>
          <w:rFonts w:ascii="Times New Roman" w:hAnsi="Times New Roman" w:cs="Times New Roman"/>
        </w:rPr>
        <w:t xml:space="preserve"> – sanitarn</w:t>
      </w:r>
      <w:r w:rsidRPr="002D000B">
        <w:rPr>
          <w:rFonts w:ascii="Times New Roman" w:hAnsi="Times New Roman" w:cs="Times New Roman"/>
        </w:rPr>
        <w:t>e</w:t>
      </w:r>
      <w:r w:rsidR="00FD6CA9" w:rsidRPr="002D000B">
        <w:rPr>
          <w:rFonts w:ascii="Times New Roman" w:hAnsi="Times New Roman" w:cs="Times New Roman"/>
        </w:rPr>
        <w:t xml:space="preserve"> i biurowych na potrzeby Wykonawcy.</w:t>
      </w:r>
    </w:p>
    <w:p w14:paraId="7AD6232B"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Wykonawca wykona przedmiot umowy z własnych materiałów.</w:t>
      </w:r>
    </w:p>
    <w:p w14:paraId="5DEB90C4" w14:textId="73C30E85"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Wykonawca ma obowiązek zastosowania materiałów i urządzeń dopuszczonych do stosowania w budownictwie. Wszystkie materiały i</w:t>
      </w:r>
      <w:r w:rsidR="00D62EB4" w:rsidRPr="002D000B">
        <w:rPr>
          <w:rFonts w:ascii="Times New Roman" w:hAnsi="Times New Roman" w:cs="Times New Roman"/>
        </w:rPr>
        <w:t> </w:t>
      </w:r>
      <w:r w:rsidRPr="002D000B">
        <w:rPr>
          <w:rFonts w:ascii="Times New Roman" w:hAnsi="Times New Roman" w:cs="Times New Roman"/>
        </w:rPr>
        <w:t>urządzenia przed wbudowaniem muszą uzyskać akceptację Inspektora nadzoru. Wszelkie zmiany muszą uzyskać akceptację Inspektora nadzoru oraz Zamawiającego. W przypadku gdy materiały lub roboty nie będą w pełni zgodne z</w:t>
      </w:r>
      <w:r w:rsidR="00D62EB4" w:rsidRPr="002D000B">
        <w:rPr>
          <w:rFonts w:ascii="Times New Roman" w:hAnsi="Times New Roman" w:cs="Times New Roman"/>
        </w:rPr>
        <w:t> </w:t>
      </w:r>
      <w:r w:rsidR="00EA516E">
        <w:rPr>
          <w:rFonts w:ascii="Times New Roman" w:hAnsi="Times New Roman" w:cs="Times New Roman"/>
        </w:rPr>
        <w:t>zapytaniem ofertowym</w:t>
      </w:r>
      <w:r w:rsidRPr="002D000B">
        <w:rPr>
          <w:rFonts w:ascii="Times New Roman" w:hAnsi="Times New Roman" w:cs="Times New Roman"/>
        </w:rPr>
        <w:t xml:space="preserve"> i wpłynie to na niezadowalającą jakość prac, takie materiały będą niezwłocznie zastąpione innymi, właściwymi na koszt Wykonawcy.</w:t>
      </w:r>
    </w:p>
    <w:p w14:paraId="75F1139A"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14:paraId="7ABAC330"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Dostarczone i wbudowane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w:t>
      </w:r>
    </w:p>
    <w:p w14:paraId="3882134B" w14:textId="404B48CC"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Zmiany w trakcie robót mogą być przez Wykonawcę wykonywane wyłącznie za zgodą Zamawiającego</w:t>
      </w:r>
      <w:r w:rsidR="00EA516E">
        <w:rPr>
          <w:rFonts w:ascii="Times New Roman" w:hAnsi="Times New Roman" w:cs="Times New Roman"/>
        </w:rPr>
        <w:t xml:space="preserve"> i </w:t>
      </w:r>
      <w:r w:rsidRPr="002D000B">
        <w:rPr>
          <w:rFonts w:ascii="Times New Roman" w:hAnsi="Times New Roman" w:cs="Times New Roman"/>
        </w:rPr>
        <w:t>Inspektora nadzoru w formie pisemnej.</w:t>
      </w:r>
    </w:p>
    <w:p w14:paraId="496CDE58"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Wykonawca zobowiązany jest stosować w czasie realizacji zamówienia wszelkie obowiązujące przepisy z zakresu prawa budowlanego, BHP, ochrony środowiska, ustawy o odpadach, ppoż. oraz zapewnić stały nadzór techniczny. Wykonawca jest zobowiązany pokryć wszelkie opłaty i kary nałożone przez właściwe podmioty, organy i instytucje za dokonane przez Wykonawcę złamanie prawa, przekroczenie norm i</w:t>
      </w:r>
      <w:r w:rsidR="006970B8" w:rsidRPr="002D000B">
        <w:rPr>
          <w:rFonts w:ascii="Times New Roman" w:hAnsi="Times New Roman" w:cs="Times New Roman"/>
        </w:rPr>
        <w:t> </w:t>
      </w:r>
      <w:r w:rsidRPr="002D000B">
        <w:rPr>
          <w:rFonts w:ascii="Times New Roman" w:hAnsi="Times New Roman" w:cs="Times New Roman"/>
        </w:rPr>
        <w:t>przepisów w trakcie realizacji umowy oraz zawinione zaniedbania.</w:t>
      </w:r>
    </w:p>
    <w:p w14:paraId="343A3DE6"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Wykonawca w trakcie wykonywania robót ponosi odpowiedzialność za bezpieczeństwo swoich pracowników oraz innych osób znajdujących się w obrębie przekazanego terenu budowy.</w:t>
      </w:r>
    </w:p>
    <w:p w14:paraId="77F205FB" w14:textId="77777777" w:rsidR="002D000B" w:rsidRDefault="00FD6CA9" w:rsidP="002D000B">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hAnsi="Times New Roman" w:cs="Times New Roman"/>
        </w:rPr>
        <w:t>Przedmiot zamówienia należy wykonać z należytą starannością zgodnie z:</w:t>
      </w:r>
    </w:p>
    <w:p w14:paraId="00C84180"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1) umową;</w:t>
      </w:r>
    </w:p>
    <w:p w14:paraId="2C1B3FC2" w14:textId="184E6BAE"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 xml:space="preserve">2) z </w:t>
      </w:r>
      <w:r w:rsidR="005432B4" w:rsidRPr="002D000B">
        <w:rPr>
          <w:rFonts w:ascii="Times New Roman" w:hAnsi="Times New Roman" w:cs="Times New Roman"/>
        </w:rPr>
        <w:t>zapytaniem ofertowym</w:t>
      </w:r>
      <w:r w:rsidRPr="002D000B">
        <w:rPr>
          <w:rFonts w:ascii="Times New Roman" w:hAnsi="Times New Roman" w:cs="Times New Roman"/>
        </w:rPr>
        <w:t>;</w:t>
      </w:r>
    </w:p>
    <w:p w14:paraId="08DABFF0"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 xml:space="preserve">3) obowiązującymi polskimi przepisami prawa i normami; </w:t>
      </w:r>
    </w:p>
    <w:p w14:paraId="7998B9E4"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4) aktualną, posiadaną najnowszą wiedzą techniczną, przepisami bhp, ppoż. oraz z</w:t>
      </w:r>
      <w:r w:rsidR="00D62EB4" w:rsidRPr="002D000B">
        <w:rPr>
          <w:rFonts w:ascii="Times New Roman" w:hAnsi="Times New Roman" w:cs="Times New Roman"/>
        </w:rPr>
        <w:t> </w:t>
      </w:r>
      <w:r w:rsidRPr="002D000B">
        <w:rPr>
          <w:rFonts w:ascii="Times New Roman" w:hAnsi="Times New Roman" w:cs="Times New Roman"/>
        </w:rPr>
        <w:t>zasadami doświadczenia zawodowego;</w:t>
      </w:r>
    </w:p>
    <w:p w14:paraId="0A0D7AD5" w14:textId="77777777" w:rsidR="002D000B" w:rsidRDefault="00FD6CA9" w:rsidP="002D000B">
      <w:pPr>
        <w:spacing w:after="0" w:line="240" w:lineRule="auto"/>
        <w:ind w:left="567" w:right="57"/>
        <w:jc w:val="both"/>
        <w:rPr>
          <w:rFonts w:ascii="Times New Roman" w:eastAsia="Times New Roman" w:hAnsi="Times New Roman" w:cs="Times New Roman"/>
          <w:b/>
          <w:bCs/>
          <w:lang w:eastAsia="pl-PL"/>
        </w:rPr>
      </w:pPr>
      <w:r w:rsidRPr="002D000B">
        <w:rPr>
          <w:rFonts w:ascii="Times New Roman" w:hAnsi="Times New Roman" w:cs="Times New Roman"/>
        </w:rPr>
        <w:t>5) uzgodnieniami dokonanymi w trakcie realizacji robót.</w:t>
      </w:r>
    </w:p>
    <w:p w14:paraId="708499F6" w14:textId="6D6D5645" w:rsidR="00B86A12" w:rsidRDefault="00B1290B" w:rsidP="00B86A12">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2D000B">
        <w:rPr>
          <w:rFonts w:ascii="Times New Roman" w:eastAsia="Times New Roman" w:hAnsi="Times New Roman" w:cs="Times New Roman"/>
          <w:lang w:eastAsia="pl-PL"/>
        </w:rPr>
        <w:t xml:space="preserve">Przedmiot zamówienia obejmuje również wykonanie przez Wykonawcę wszelkich niezbędnych prac pomocniczych i towarzyszących oraz robót tymczasowych i innych niezbędnych oraz nieuwzględnionych w wycenie i przedmiarze robót, jednak bez których nie będzie można ukończyć obiektu oraz przystąpić do jego użytkowania. Obowiązki Wykonawcy obejmują wszelkie zadania, elementy oraz roboty, które są objęte </w:t>
      </w:r>
      <w:r w:rsidR="00EA516E">
        <w:rPr>
          <w:rFonts w:ascii="Times New Roman" w:eastAsia="Times New Roman" w:hAnsi="Times New Roman" w:cs="Times New Roman"/>
          <w:lang w:eastAsia="pl-PL"/>
        </w:rPr>
        <w:t>zapytaniem ofertowym wraz z załącznikami</w:t>
      </w:r>
      <w:r w:rsidRPr="002D000B">
        <w:rPr>
          <w:rFonts w:ascii="Times New Roman" w:eastAsia="Times New Roman" w:hAnsi="Times New Roman" w:cs="Times New Roman"/>
          <w:lang w:eastAsia="pl-PL"/>
        </w:rPr>
        <w:t>, a dotyczące przedmiotu zamówienia. W cenie ofertowej należy również przewidzieć i uwzględnić niezbędne środki i czas na realizacje wszystkich niezbędnych prac potrzebnych do realizacji przedmiotowego zadania, w szczególności:</w:t>
      </w:r>
    </w:p>
    <w:p w14:paraId="38EEAA6E" w14:textId="77777777" w:rsidR="00B86A12" w:rsidRPr="00B86A12" w:rsidRDefault="00B86A12" w:rsidP="00B86A12">
      <w:pPr>
        <w:spacing w:after="0" w:line="240" w:lineRule="auto"/>
        <w:ind w:left="567" w:right="57"/>
        <w:jc w:val="both"/>
        <w:rPr>
          <w:rFonts w:ascii="Times New Roman" w:eastAsia="Times New Roman" w:hAnsi="Times New Roman" w:cs="Times New Roman"/>
          <w:lang w:eastAsia="pl-PL"/>
        </w:rPr>
      </w:pPr>
      <w:r w:rsidRPr="00B86A12">
        <w:rPr>
          <w:rFonts w:ascii="Times New Roman" w:eastAsia="Times New Roman" w:hAnsi="Times New Roman" w:cs="Times New Roman"/>
          <w:lang w:eastAsia="pl-PL"/>
        </w:rPr>
        <w:t xml:space="preserve">a) </w:t>
      </w:r>
      <w:r w:rsidR="00B1290B" w:rsidRPr="00B86A12">
        <w:rPr>
          <w:rFonts w:ascii="Times New Roman" w:eastAsia="Times New Roman" w:hAnsi="Times New Roman" w:cs="Times New Roman"/>
          <w:lang w:eastAsia="pl-PL"/>
        </w:rPr>
        <w:t>Organizację, zagospodarowanie, utrzymanie i likwidację placu budowy oraz poniesienia kosztów z tym związanych.</w:t>
      </w:r>
    </w:p>
    <w:p w14:paraId="62B4CB53" w14:textId="4FCB9A0B" w:rsidR="00B86A12" w:rsidRPr="00B86A12" w:rsidRDefault="00B86A12" w:rsidP="00B86A12">
      <w:pPr>
        <w:spacing w:after="0" w:line="240" w:lineRule="auto"/>
        <w:ind w:left="567"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w:t>
      </w:r>
      <w:r w:rsidR="00B1290B" w:rsidRPr="00B86A12">
        <w:rPr>
          <w:rFonts w:ascii="Times New Roman" w:eastAsia="Times New Roman" w:hAnsi="Times New Roman" w:cs="Times New Roman"/>
          <w:lang w:eastAsia="pl-PL"/>
        </w:rPr>
        <w:t>Utrzymanie terenu budowy w stanie wolnym od przeszkód komunikacyjnych oraz usuwanie na bieżąco zbędnych materiałów, odpadów oraz poniesienie kosztów z tym związanych.</w:t>
      </w:r>
    </w:p>
    <w:p w14:paraId="608FD3C3" w14:textId="1A97F6EA" w:rsidR="00B86A12" w:rsidRPr="00B86A12" w:rsidRDefault="00B86A12" w:rsidP="00B86A12">
      <w:pPr>
        <w:spacing w:after="0" w:line="240" w:lineRule="auto"/>
        <w:ind w:left="567"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Pr="00B86A12">
        <w:rPr>
          <w:rFonts w:ascii="Times New Roman" w:eastAsia="Times New Roman" w:hAnsi="Times New Roman" w:cs="Times New Roman"/>
          <w:lang w:eastAsia="pl-PL"/>
        </w:rPr>
        <w:t>Obsługa konserwatorska w przypadku wystąpienia sytuacji, dla której taka obsługa jest wymagana</w:t>
      </w:r>
    </w:p>
    <w:p w14:paraId="1D0525E2" w14:textId="43186999"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d) </w:t>
      </w:r>
      <w:r w:rsidR="005432B4" w:rsidRPr="00B86A12">
        <w:rPr>
          <w:rFonts w:ascii="Times New Roman" w:eastAsia="Times New Roman" w:hAnsi="Times New Roman" w:cs="Times New Roman"/>
          <w:lang w:eastAsia="pl-PL"/>
        </w:rPr>
        <w:t>u</w:t>
      </w:r>
      <w:r w:rsidR="00B1290B" w:rsidRPr="00B86A12">
        <w:rPr>
          <w:rFonts w:ascii="Times New Roman" w:eastAsia="Times New Roman" w:hAnsi="Times New Roman" w:cs="Times New Roman"/>
          <w:lang w:eastAsia="pl-PL"/>
        </w:rPr>
        <w:t>porządkowanie po zakończeniu robót terenu budowy. Odpowiedzialność Wykonawcy za teren budowy rozpoczyna się z dniem przekazania placu budowy i trwa do zakończenia odbioru końcowego.</w:t>
      </w:r>
    </w:p>
    <w:p w14:paraId="6C22DD29" w14:textId="72B54D9B" w:rsidR="00B86A12" w:rsidRP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e) </w:t>
      </w:r>
      <w:r w:rsidR="00B1290B" w:rsidRPr="00B86A12">
        <w:rPr>
          <w:rFonts w:ascii="Times New Roman" w:eastAsia="Times New Roman" w:hAnsi="Times New Roman" w:cs="Times New Roman"/>
          <w:lang w:eastAsia="pl-PL"/>
        </w:rPr>
        <w:t>Koszty związane z przywróceniem do stanu pierwotnego terenu inwestycji, likwidacji ewentualnych szkód, wypłat odszkodowań za wyrządzone szkody na posesjach i obiektach</w:t>
      </w:r>
      <w:r>
        <w:rPr>
          <w:rFonts w:ascii="Times New Roman" w:eastAsia="Times New Roman" w:hAnsi="Times New Roman" w:cs="Times New Roman"/>
          <w:lang w:eastAsia="pl-PL"/>
        </w:rPr>
        <w:t xml:space="preserve"> </w:t>
      </w:r>
      <w:r w:rsidR="00B1290B" w:rsidRPr="00B86A12">
        <w:rPr>
          <w:rFonts w:ascii="Times New Roman" w:eastAsia="Times New Roman" w:hAnsi="Times New Roman" w:cs="Times New Roman"/>
          <w:lang w:eastAsia="pl-PL"/>
        </w:rPr>
        <w:t>istniejących.</w:t>
      </w:r>
    </w:p>
    <w:p w14:paraId="1A689E2A" w14:textId="6835F490"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f) </w:t>
      </w:r>
      <w:r w:rsidR="00B1290B" w:rsidRPr="00B86A12">
        <w:rPr>
          <w:rFonts w:ascii="Times New Roman" w:eastAsia="Times New Roman" w:hAnsi="Times New Roman" w:cs="Times New Roman"/>
          <w:lang w:eastAsia="pl-PL"/>
        </w:rPr>
        <w:t>koszt przygotowania terenu budowy,</w:t>
      </w:r>
    </w:p>
    <w:p w14:paraId="1222D26F" w14:textId="071D5874"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lastRenderedPageBreak/>
        <w:t xml:space="preserve">g) </w:t>
      </w:r>
      <w:r w:rsidR="00B1290B" w:rsidRPr="00B86A12">
        <w:rPr>
          <w:rFonts w:ascii="Times New Roman" w:eastAsia="Times New Roman" w:hAnsi="Times New Roman" w:cs="Times New Roman"/>
          <w:lang w:eastAsia="pl-PL"/>
        </w:rPr>
        <w:t>budowa, utrzymanie i rozbiórka zaplecza budowy,</w:t>
      </w:r>
    </w:p>
    <w:p w14:paraId="789FF185" w14:textId="532F1600"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h) </w:t>
      </w:r>
      <w:r w:rsidR="00B1290B" w:rsidRPr="00B86A12">
        <w:rPr>
          <w:rFonts w:ascii="Times New Roman" w:eastAsia="Times New Roman" w:hAnsi="Times New Roman" w:cs="Times New Roman"/>
          <w:lang w:eastAsia="pl-PL"/>
        </w:rPr>
        <w:t>zabezpieczenie i ochrona placu budowy,</w:t>
      </w:r>
    </w:p>
    <w:p w14:paraId="6EC6C514" w14:textId="0E1F2D09"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i) </w:t>
      </w:r>
      <w:r w:rsidR="00B1290B" w:rsidRPr="00B86A12">
        <w:rPr>
          <w:rFonts w:ascii="Times New Roman" w:eastAsia="Times New Roman" w:hAnsi="Times New Roman" w:cs="Times New Roman"/>
          <w:lang w:eastAsia="pl-PL"/>
        </w:rPr>
        <w:t>uporządkowanie placu budowy po zakończeniu robót,</w:t>
      </w:r>
    </w:p>
    <w:p w14:paraId="29F29083" w14:textId="345DB083"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j) </w:t>
      </w:r>
      <w:r w:rsidR="00B1290B" w:rsidRPr="00B86A12">
        <w:rPr>
          <w:rFonts w:ascii="Times New Roman" w:eastAsia="Times New Roman" w:hAnsi="Times New Roman" w:cs="Times New Roman"/>
          <w:lang w:eastAsia="pl-PL"/>
        </w:rPr>
        <w:t>zabezpieczenie mienia zgromadzonego na placu budowy,</w:t>
      </w:r>
    </w:p>
    <w:p w14:paraId="64E4816D" w14:textId="535A338C"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k) </w:t>
      </w:r>
      <w:r w:rsidR="00B1290B" w:rsidRPr="00B86A12">
        <w:rPr>
          <w:rFonts w:ascii="Times New Roman" w:eastAsia="Times New Roman" w:hAnsi="Times New Roman" w:cs="Times New Roman"/>
          <w:lang w:eastAsia="pl-PL"/>
        </w:rPr>
        <w:t>uzyskanie wszelkich pozwoleń, decyzji i dokumentów koniecznych dla zamawiającego do użytkowania obiektu,</w:t>
      </w:r>
    </w:p>
    <w:p w14:paraId="745C58CD" w14:textId="3C109AF0"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l) </w:t>
      </w:r>
      <w:r w:rsidR="00B1290B" w:rsidRPr="00B86A12">
        <w:rPr>
          <w:rFonts w:ascii="Times New Roman" w:eastAsia="Times New Roman" w:hAnsi="Times New Roman" w:cs="Times New Roman"/>
          <w:lang w:eastAsia="pl-PL"/>
        </w:rPr>
        <w:t>wykonanie innych robót i czynności, które były do przewidzenia na etapie przygotowania oferty, wynikających z Prawa Budowlanego, Polskich Norm, zasad wiedzy i sztuki budowlanej,</w:t>
      </w:r>
    </w:p>
    <w:p w14:paraId="3985FEDC" w14:textId="57F51818"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ł) </w:t>
      </w:r>
      <w:r w:rsidR="00B1290B" w:rsidRPr="00B86A12">
        <w:rPr>
          <w:rFonts w:ascii="Times New Roman" w:eastAsia="Times New Roman" w:hAnsi="Times New Roman" w:cs="Times New Roman"/>
          <w:lang w:eastAsia="pl-PL"/>
        </w:rPr>
        <w:t>usunięcie powstałych w czasie wykonywania robót odpadów w sposób zgodny</w:t>
      </w:r>
      <w:r w:rsidR="00870E2A" w:rsidRPr="00B86A12">
        <w:rPr>
          <w:rFonts w:ascii="Times New Roman" w:eastAsia="Times New Roman" w:hAnsi="Times New Roman" w:cs="Times New Roman"/>
          <w:lang w:eastAsia="pl-PL"/>
        </w:rPr>
        <w:t xml:space="preserve"> z </w:t>
      </w:r>
      <w:r w:rsidR="00B1290B" w:rsidRPr="00B86A12">
        <w:rPr>
          <w:rFonts w:ascii="Times New Roman" w:eastAsia="Times New Roman" w:hAnsi="Times New Roman" w:cs="Times New Roman"/>
          <w:lang w:eastAsia="pl-PL"/>
        </w:rPr>
        <w:t>zapisami Ustawy o Odpadach oraz Ustawy o ut</w:t>
      </w:r>
      <w:r w:rsidR="00870E2A" w:rsidRPr="00B86A12">
        <w:rPr>
          <w:rFonts w:ascii="Times New Roman" w:eastAsia="Times New Roman" w:hAnsi="Times New Roman" w:cs="Times New Roman"/>
          <w:lang w:eastAsia="pl-PL"/>
        </w:rPr>
        <w:t>rzymaniu czystości i porządku w </w:t>
      </w:r>
      <w:r w:rsidR="00B1290B" w:rsidRPr="00B86A12">
        <w:rPr>
          <w:rFonts w:ascii="Times New Roman" w:eastAsia="Times New Roman" w:hAnsi="Times New Roman" w:cs="Times New Roman"/>
          <w:lang w:eastAsia="pl-PL"/>
        </w:rPr>
        <w:t>gminach,</w:t>
      </w:r>
    </w:p>
    <w:p w14:paraId="715570D8" w14:textId="5B87B6D8" w:rsidR="00B86A12" w:rsidRDefault="00B86A12" w:rsidP="00B86A12">
      <w:pPr>
        <w:spacing w:after="0" w:line="240" w:lineRule="auto"/>
        <w:ind w:left="567" w:right="57"/>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m) </w:t>
      </w:r>
      <w:r w:rsidR="00B1290B" w:rsidRPr="00B86A12">
        <w:rPr>
          <w:rFonts w:ascii="Times New Roman" w:eastAsia="Times New Roman" w:hAnsi="Times New Roman" w:cs="Times New Roman"/>
          <w:lang w:eastAsia="pl-PL"/>
        </w:rPr>
        <w:t>wykonanie pozostałych robót budowlanych</w:t>
      </w:r>
      <w:r w:rsidR="00870E2A" w:rsidRPr="00B86A12">
        <w:rPr>
          <w:rFonts w:ascii="Times New Roman" w:eastAsia="Times New Roman" w:hAnsi="Times New Roman" w:cs="Times New Roman"/>
          <w:lang w:eastAsia="pl-PL"/>
        </w:rPr>
        <w:t>, usług i dostaw, określonych w</w:t>
      </w:r>
      <w:r w:rsidR="00EA516E">
        <w:rPr>
          <w:rFonts w:ascii="Times New Roman" w:eastAsia="Times New Roman" w:hAnsi="Times New Roman" w:cs="Times New Roman"/>
          <w:lang w:eastAsia="pl-PL"/>
        </w:rPr>
        <w:t xml:space="preserve"> zapytaniu i w </w:t>
      </w:r>
      <w:r w:rsidR="00B1290B" w:rsidRPr="00B86A12">
        <w:rPr>
          <w:rFonts w:ascii="Times New Roman" w:eastAsia="Times New Roman" w:hAnsi="Times New Roman" w:cs="Times New Roman"/>
          <w:lang w:eastAsia="pl-PL"/>
        </w:rPr>
        <w:t>opisie przedmiotu zamówienia, niezbędnych do prawidłowego wykonania przedmiotu zamówienia</w:t>
      </w:r>
      <w:r w:rsidR="005432B4" w:rsidRPr="00B86A12">
        <w:rPr>
          <w:rFonts w:ascii="Times New Roman" w:eastAsia="Times New Roman" w:hAnsi="Times New Roman" w:cs="Times New Roman"/>
          <w:lang w:eastAsia="pl-PL"/>
        </w:rPr>
        <w:t>.</w:t>
      </w:r>
    </w:p>
    <w:p w14:paraId="719D67D6" w14:textId="77777777" w:rsidR="00B86A12" w:rsidRDefault="00B1290B" w:rsidP="00B86A12">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B86A12">
        <w:rPr>
          <w:rFonts w:ascii="Times New Roman" w:eastAsia="Times New Roman" w:hAnsi="Times New Roman" w:cs="Times New Roman"/>
          <w:b/>
        </w:rPr>
        <w:t xml:space="preserve">Materiały uzyskane w trakcie robót przedstawiające wartość użytkową lub materialną zostaną przekazane Zamawiającemu. </w:t>
      </w:r>
    </w:p>
    <w:p w14:paraId="7BD67536" w14:textId="77777777" w:rsidR="00B86A12" w:rsidRDefault="00741C74" w:rsidP="00B86A12">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B86A12">
        <w:rPr>
          <w:rFonts w:ascii="Times New Roman" w:hAnsi="Times New Roman" w:cs="Times New Roman"/>
        </w:rPr>
        <w:t>Wymagania dotyczące Wykonawcy:</w:t>
      </w:r>
    </w:p>
    <w:p w14:paraId="3DE744E8" w14:textId="43DCE9DF" w:rsidR="00B86A12" w:rsidRDefault="00741C74" w:rsidP="00B86A12">
      <w:pPr>
        <w:spacing w:after="0" w:line="240" w:lineRule="auto"/>
        <w:ind w:left="567" w:right="57"/>
        <w:jc w:val="both"/>
        <w:rPr>
          <w:rFonts w:ascii="Times New Roman" w:eastAsia="Times New Roman" w:hAnsi="Times New Roman" w:cs="Times New Roman"/>
          <w:b/>
          <w:bCs/>
          <w:lang w:eastAsia="pl-PL"/>
        </w:rPr>
      </w:pPr>
      <w:r w:rsidRPr="00B86A12">
        <w:rPr>
          <w:rFonts w:ascii="Times New Roman" w:hAnsi="Times New Roman" w:cs="Times New Roman"/>
        </w:rPr>
        <w:t xml:space="preserve">Zamawiający </w:t>
      </w:r>
      <w:r w:rsidR="00F27D1B" w:rsidRPr="00B86A12">
        <w:rPr>
          <w:rFonts w:ascii="Times New Roman" w:hAnsi="Times New Roman" w:cs="Times New Roman"/>
        </w:rPr>
        <w:t>wymaga,</w:t>
      </w:r>
      <w:r w:rsidRPr="00B86A12">
        <w:rPr>
          <w:rFonts w:ascii="Times New Roman" w:hAnsi="Times New Roman" w:cs="Times New Roman"/>
        </w:rPr>
        <w:t xml:space="preserve"> aby Wykonawca wykazał się spełnieniem n/w warunków udziału w postępowaniu:</w:t>
      </w:r>
      <w:bookmarkStart w:id="3" w:name="_Hlk144716188"/>
    </w:p>
    <w:p w14:paraId="2689504E" w14:textId="77777777" w:rsidR="00B86A12" w:rsidRDefault="00097F8A" w:rsidP="00B86A12">
      <w:pPr>
        <w:spacing w:after="0" w:line="240" w:lineRule="auto"/>
        <w:ind w:left="567" w:right="57"/>
        <w:jc w:val="both"/>
        <w:rPr>
          <w:rFonts w:ascii="Times New Roman" w:eastAsia="Times New Roman" w:hAnsi="Times New Roman" w:cs="Times New Roman"/>
          <w:b/>
          <w:bCs/>
          <w:lang w:eastAsia="pl-PL"/>
        </w:rPr>
      </w:pPr>
      <w:r w:rsidRPr="00B86A12">
        <w:rPr>
          <w:rFonts w:ascii="Times New Roman" w:hAnsi="Times New Roman" w:cs="Times New Roman"/>
        </w:rPr>
        <w:t>Doświadczenie</w:t>
      </w:r>
    </w:p>
    <w:p w14:paraId="40B819C5" w14:textId="0506EF22" w:rsidR="00B86A12" w:rsidRPr="00B86A12" w:rsidRDefault="00097F8A" w:rsidP="00B86A12">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B86A12">
        <w:rPr>
          <w:rFonts w:ascii="Times New Roman" w:hAnsi="Times New Roman" w:cs="Times New Roman"/>
        </w:rPr>
        <w:t xml:space="preserve">Wykonawca spełni </w:t>
      </w:r>
      <w:r w:rsidR="00F27D1B" w:rsidRPr="00B86A12">
        <w:rPr>
          <w:rFonts w:ascii="Times New Roman" w:hAnsi="Times New Roman" w:cs="Times New Roman"/>
        </w:rPr>
        <w:t>warunek,</w:t>
      </w:r>
      <w:r w:rsidRPr="00B86A12">
        <w:rPr>
          <w:rFonts w:ascii="Times New Roman" w:hAnsi="Times New Roman" w:cs="Times New Roman"/>
        </w:rPr>
        <w:t xml:space="preserve"> jeżeli </w:t>
      </w:r>
      <w:r w:rsidR="00F27D1B" w:rsidRPr="00B86A12">
        <w:rPr>
          <w:rFonts w:ascii="Times New Roman" w:hAnsi="Times New Roman" w:cs="Times New Roman"/>
        </w:rPr>
        <w:t>wykaże,</w:t>
      </w:r>
      <w:r w:rsidRPr="00B86A12">
        <w:rPr>
          <w:rFonts w:ascii="Times New Roman" w:hAnsi="Times New Roman" w:cs="Times New Roman"/>
        </w:rPr>
        <w:t xml:space="preserve"> że nie wcześniej niż w okresie ostatnich pięciu lat przed upływem terminu składania ofert, a jeżeli okres prowadzenia działalności jest krótszy - w tym okresie, wykonał co najmniej 1 zamówienie odpowiadające swoim rodzajem przedmiotowi zamówienia tj. roboty budowlane w zakresie robót renowacyjnych w obiekcie zabytkowym o wartości zadania nie mniejszej niż </w:t>
      </w:r>
      <w:r w:rsidR="006970B8" w:rsidRPr="00B86A12">
        <w:rPr>
          <w:rFonts w:ascii="Times New Roman" w:hAnsi="Times New Roman" w:cs="Times New Roman"/>
        </w:rPr>
        <w:t>50</w:t>
      </w:r>
      <w:r w:rsidRPr="00B86A12">
        <w:rPr>
          <w:rFonts w:ascii="Times New Roman" w:hAnsi="Times New Roman" w:cs="Times New Roman"/>
        </w:rPr>
        <w:t xml:space="preserve"> 000,00 zł </w:t>
      </w:r>
      <w:r w:rsidR="00F27D1B" w:rsidRPr="00B86A12">
        <w:rPr>
          <w:rFonts w:ascii="Times New Roman" w:hAnsi="Times New Roman" w:cs="Times New Roman"/>
        </w:rPr>
        <w:t>brutto, co</w:t>
      </w:r>
      <w:r w:rsidRPr="00B86A12">
        <w:rPr>
          <w:rFonts w:ascii="Times New Roman" w:hAnsi="Times New Roman" w:cs="Times New Roman"/>
        </w:rPr>
        <w:t xml:space="preserve"> winni potwierdzić dowodami czy roboty te zostały wykonane w sposób należyty. Zamawiający </w:t>
      </w:r>
      <w:r w:rsidR="00F27D1B" w:rsidRPr="00B86A12">
        <w:rPr>
          <w:rFonts w:ascii="Times New Roman" w:hAnsi="Times New Roman" w:cs="Times New Roman"/>
        </w:rPr>
        <w:t>przez zamówienie</w:t>
      </w:r>
      <w:r w:rsidRPr="00B86A12">
        <w:rPr>
          <w:rFonts w:ascii="Times New Roman" w:hAnsi="Times New Roman" w:cs="Times New Roman"/>
        </w:rPr>
        <w:t xml:space="preserve"> rozumie jedną umowę. </w:t>
      </w:r>
      <w:bookmarkStart w:id="4" w:name="_Hlk144720214"/>
    </w:p>
    <w:p w14:paraId="3F8D428A" w14:textId="77777777" w:rsidR="00B86A12" w:rsidRPr="00B86A12" w:rsidRDefault="00097F8A" w:rsidP="00B86A12">
      <w:pPr>
        <w:spacing w:after="0" w:line="240" w:lineRule="auto"/>
        <w:ind w:left="567" w:right="57"/>
        <w:jc w:val="both"/>
        <w:rPr>
          <w:rFonts w:ascii="Times New Roman" w:eastAsia="Times New Roman" w:hAnsi="Times New Roman" w:cs="Times New Roman"/>
          <w:b/>
          <w:bCs/>
          <w:lang w:eastAsia="pl-PL"/>
        </w:rPr>
      </w:pPr>
      <w:r w:rsidRPr="00B86A12">
        <w:rPr>
          <w:rFonts w:ascii="Times New Roman" w:hAnsi="Times New Roman" w:cs="Times New Roman"/>
        </w:rPr>
        <w:t xml:space="preserve">Przez zamówienie należy rozumieć: </w:t>
      </w:r>
    </w:p>
    <w:p w14:paraId="60C95D8E" w14:textId="77777777" w:rsidR="00B86A12" w:rsidRPr="00B86A12" w:rsidRDefault="00097F8A" w:rsidP="00B86A12">
      <w:pPr>
        <w:spacing w:after="0" w:line="240" w:lineRule="auto"/>
        <w:ind w:left="567" w:right="57"/>
        <w:jc w:val="both"/>
        <w:rPr>
          <w:rFonts w:ascii="Times New Roman" w:eastAsia="Times New Roman" w:hAnsi="Times New Roman" w:cs="Times New Roman"/>
          <w:b/>
          <w:bCs/>
          <w:lang w:eastAsia="pl-PL"/>
        </w:rPr>
      </w:pPr>
      <w:r w:rsidRPr="00B86A12">
        <w:rPr>
          <w:rFonts w:ascii="Times New Roman" w:hAnsi="Times New Roman" w:cs="Times New Roman"/>
        </w:rPr>
        <w:t>– zamówienie rozpoczęte i zakończone w w/w okresie</w:t>
      </w:r>
    </w:p>
    <w:p w14:paraId="5BB6235F" w14:textId="74095AF2" w:rsidR="00B86A12" w:rsidRPr="00B86A12" w:rsidRDefault="00097F8A" w:rsidP="00B86A12">
      <w:pPr>
        <w:spacing w:after="0" w:line="240" w:lineRule="auto"/>
        <w:ind w:left="567" w:right="57"/>
        <w:jc w:val="both"/>
        <w:rPr>
          <w:rFonts w:ascii="Times New Roman" w:eastAsia="Times New Roman" w:hAnsi="Times New Roman" w:cs="Times New Roman"/>
          <w:b/>
          <w:bCs/>
          <w:lang w:eastAsia="pl-PL"/>
        </w:rPr>
      </w:pPr>
      <w:r w:rsidRPr="00B86A12">
        <w:rPr>
          <w:rFonts w:ascii="Times New Roman" w:hAnsi="Times New Roman" w:cs="Times New Roman"/>
        </w:rPr>
        <w:t xml:space="preserve">– zamówienie zakończone w w/w </w:t>
      </w:r>
      <w:r w:rsidR="00F27D1B" w:rsidRPr="00B86A12">
        <w:rPr>
          <w:rFonts w:ascii="Times New Roman" w:hAnsi="Times New Roman" w:cs="Times New Roman"/>
        </w:rPr>
        <w:t>okresie,</w:t>
      </w:r>
      <w:r w:rsidRPr="00B86A12">
        <w:rPr>
          <w:rFonts w:ascii="Times New Roman" w:hAnsi="Times New Roman" w:cs="Times New Roman"/>
        </w:rPr>
        <w:t xml:space="preserve"> a rozpoczęte wcześniej niż w w/w okresie.</w:t>
      </w:r>
    </w:p>
    <w:p w14:paraId="135FEEE7" w14:textId="6FBDB42D" w:rsidR="00097F8A" w:rsidRPr="00B86A12" w:rsidRDefault="00097F8A" w:rsidP="00B86A12">
      <w:pPr>
        <w:numPr>
          <w:ilvl w:val="1"/>
          <w:numId w:val="1"/>
        </w:numPr>
        <w:spacing w:after="0" w:line="240" w:lineRule="auto"/>
        <w:ind w:left="567" w:right="57" w:hanging="567"/>
        <w:jc w:val="both"/>
        <w:rPr>
          <w:rFonts w:ascii="Times New Roman" w:eastAsia="Times New Roman" w:hAnsi="Times New Roman" w:cs="Times New Roman"/>
          <w:b/>
          <w:bCs/>
          <w:lang w:eastAsia="pl-PL"/>
        </w:rPr>
      </w:pPr>
      <w:r w:rsidRPr="00B86A12">
        <w:rPr>
          <w:rFonts w:ascii="Times New Roman" w:hAnsi="Times New Roman" w:cs="Times New Roman"/>
        </w:rPr>
        <w:t>Potwierdzeniem spełniania w/w warunku będzie złożenie wykazu robót wykonanych nie wcześniej niż w okresie ostatnich 5 lat, a jeżeli okres prowadzenia działalności jest krótszy - w tym okresie, porównywalnych z</w:t>
      </w:r>
      <w:r w:rsidR="00D62EB4" w:rsidRPr="00B86A12">
        <w:rPr>
          <w:rFonts w:ascii="Times New Roman" w:hAnsi="Times New Roman" w:cs="Times New Roman"/>
        </w:rPr>
        <w:t> </w:t>
      </w:r>
      <w:r w:rsidRPr="00B86A12">
        <w:rPr>
          <w:rFonts w:ascii="Times New Roman" w:hAnsi="Times New Roman" w:cs="Times New Roman"/>
        </w:rPr>
        <w:t xml:space="preserve">robotami budowlanymi stanowiącymi przedmiot zamówienia,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t>
      </w:r>
      <w:r w:rsidR="00BF18C2" w:rsidRPr="00B86A12">
        <w:rPr>
          <w:rFonts w:ascii="Times New Roman" w:hAnsi="Times New Roman" w:cs="Times New Roman"/>
        </w:rPr>
        <w:t>– Z</w:t>
      </w:r>
      <w:r w:rsidRPr="00B86A12">
        <w:rPr>
          <w:rFonts w:ascii="Times New Roman" w:hAnsi="Times New Roman" w:cs="Times New Roman"/>
        </w:rPr>
        <w:t>ałącznik nr 2.</w:t>
      </w:r>
    </w:p>
    <w:p w14:paraId="3F306920" w14:textId="77777777" w:rsidR="00097F8A" w:rsidRPr="00E4698A" w:rsidRDefault="00097F8A" w:rsidP="00E4698A">
      <w:pPr>
        <w:pStyle w:val="Akapitzlist"/>
        <w:spacing w:after="0" w:line="240" w:lineRule="auto"/>
        <w:ind w:left="57" w:right="57"/>
        <w:jc w:val="both"/>
        <w:rPr>
          <w:rFonts w:ascii="Times New Roman" w:hAnsi="Times New Roman" w:cs="Times New Roman"/>
          <w:b/>
        </w:rPr>
      </w:pPr>
    </w:p>
    <w:bookmarkEnd w:id="3"/>
    <w:bookmarkEnd w:id="4"/>
    <w:p w14:paraId="6CEE51E9" w14:textId="77777777" w:rsidR="00B86A12" w:rsidRDefault="0042597F" w:rsidP="00B86A12">
      <w:pPr>
        <w:numPr>
          <w:ilvl w:val="0"/>
          <w:numId w:val="1"/>
        </w:numPr>
        <w:spacing w:after="0" w:line="240" w:lineRule="auto"/>
        <w:ind w:left="57" w:right="57" w:hanging="284"/>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Płatność za realizację zadania zostanie zrealizowana po zakończeniu całości robót i po odbiorze</w:t>
      </w:r>
      <w:r w:rsidR="00B86A12">
        <w:rPr>
          <w:rFonts w:ascii="Times New Roman" w:eastAsia="Times New Roman" w:hAnsi="Times New Roman" w:cs="Times New Roman"/>
          <w:lang w:eastAsia="pl-PL"/>
        </w:rPr>
        <w:t xml:space="preserve"> </w:t>
      </w:r>
      <w:r w:rsidRPr="00E4698A">
        <w:rPr>
          <w:rFonts w:ascii="Times New Roman" w:eastAsia="Times New Roman" w:hAnsi="Times New Roman" w:cs="Times New Roman"/>
          <w:lang w:eastAsia="pl-PL"/>
        </w:rPr>
        <w:t xml:space="preserve">końcowym zadania. </w:t>
      </w:r>
    </w:p>
    <w:p w14:paraId="1780E7FA" w14:textId="30ECD7A5" w:rsidR="00AD323B" w:rsidRPr="00B86A12" w:rsidRDefault="00AD323B" w:rsidP="00B86A12">
      <w:pPr>
        <w:numPr>
          <w:ilvl w:val="0"/>
          <w:numId w:val="1"/>
        </w:numPr>
        <w:spacing w:after="0" w:line="240" w:lineRule="auto"/>
        <w:ind w:left="57" w:right="57" w:hanging="284"/>
        <w:jc w:val="both"/>
        <w:rPr>
          <w:rFonts w:ascii="Times New Roman" w:eastAsia="Times New Roman" w:hAnsi="Times New Roman" w:cs="Times New Roman"/>
          <w:lang w:eastAsia="pl-PL"/>
        </w:rPr>
      </w:pPr>
      <w:r w:rsidRPr="00B86A12">
        <w:rPr>
          <w:rFonts w:ascii="Times New Roman" w:eastAsia="Times New Roman" w:hAnsi="Times New Roman" w:cs="Times New Roman"/>
          <w:lang w:eastAsia="pl-PL"/>
        </w:rPr>
        <w:t>Kryteria oceny ofert:</w:t>
      </w:r>
      <w:r w:rsidR="00DE5D73" w:rsidRPr="00B86A12">
        <w:rPr>
          <w:rFonts w:ascii="Times New Roman" w:eastAsia="Times New Roman" w:hAnsi="Times New Roman" w:cs="Times New Roman"/>
          <w:lang w:eastAsia="pl-PL"/>
        </w:rPr>
        <w:t xml:space="preserve"> </w:t>
      </w:r>
    </w:p>
    <w:p w14:paraId="211B3390" w14:textId="1D5922AD" w:rsidR="00B86A12" w:rsidRPr="00B86A12" w:rsidRDefault="00DE5D73" w:rsidP="00B86A12">
      <w:pPr>
        <w:spacing w:after="0" w:line="240" w:lineRule="auto"/>
        <w:ind w:left="57" w:right="57"/>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Przy wyborze najkorzystniejszej oferty Zamawiający będzie się kierował</w:t>
      </w:r>
      <w:r w:rsidR="00B86A12" w:rsidRPr="00B86A12">
        <w:t xml:space="preserve"> </w:t>
      </w:r>
      <w:r w:rsidR="00B86A12" w:rsidRPr="00B86A12">
        <w:rPr>
          <w:rFonts w:ascii="Times New Roman" w:eastAsia="Times New Roman" w:hAnsi="Times New Roman" w:cs="Times New Roman"/>
          <w:lang w:eastAsia="pl-PL"/>
        </w:rPr>
        <w:t>następującymi kryteriami oceny ofert:</w:t>
      </w:r>
    </w:p>
    <w:p w14:paraId="2B95E545" w14:textId="5BB1ABC1" w:rsidR="00B86A12" w:rsidRPr="00B86A12" w:rsidRDefault="00B86A12" w:rsidP="00B86A12">
      <w:pPr>
        <w:spacing w:after="0" w:line="240" w:lineRule="auto"/>
        <w:ind w:left="57" w:right="57"/>
        <w:rPr>
          <w:rFonts w:ascii="Times New Roman" w:eastAsia="Times New Roman" w:hAnsi="Times New Roman" w:cs="Times New Roman"/>
          <w:lang w:eastAsia="pl-PL"/>
        </w:rPr>
      </w:pPr>
      <w:r w:rsidRPr="00B86A12">
        <w:rPr>
          <w:rFonts w:ascii="Times New Roman" w:eastAsia="Times New Roman" w:hAnsi="Times New Roman" w:cs="Times New Roman"/>
          <w:lang w:eastAsia="pl-PL"/>
        </w:rPr>
        <w:t>1)</w:t>
      </w:r>
      <w:r w:rsidRPr="00B86A12">
        <w:rPr>
          <w:rFonts w:ascii="Times New Roman" w:eastAsia="Times New Roman" w:hAnsi="Times New Roman" w:cs="Times New Roman"/>
          <w:lang w:eastAsia="pl-PL"/>
        </w:rPr>
        <w:tab/>
        <w:t xml:space="preserve">Cena oferty – waga kryterium </w:t>
      </w:r>
      <w:r>
        <w:rPr>
          <w:rFonts w:ascii="Times New Roman" w:eastAsia="Times New Roman" w:hAnsi="Times New Roman" w:cs="Times New Roman"/>
          <w:lang w:eastAsia="pl-PL"/>
        </w:rPr>
        <w:t>9</w:t>
      </w:r>
      <w:r w:rsidRPr="00B86A12">
        <w:rPr>
          <w:rFonts w:ascii="Times New Roman" w:eastAsia="Times New Roman" w:hAnsi="Times New Roman" w:cs="Times New Roman"/>
          <w:lang w:eastAsia="pl-PL"/>
        </w:rPr>
        <w:t>0%</w:t>
      </w:r>
      <w:r w:rsidR="00286A7E">
        <w:rPr>
          <w:rFonts w:ascii="Times New Roman" w:eastAsia="Times New Roman" w:hAnsi="Times New Roman" w:cs="Times New Roman"/>
          <w:lang w:eastAsia="pl-PL"/>
        </w:rPr>
        <w:t xml:space="preserve"> </w:t>
      </w:r>
      <w:r w:rsidR="00286A7E" w:rsidRPr="00E4698A">
        <w:rPr>
          <w:rFonts w:ascii="Times New Roman" w:eastAsia="Times New Roman" w:hAnsi="Times New Roman" w:cs="Times New Roman"/>
          <w:lang w:eastAsia="pl-PL"/>
        </w:rPr>
        <w:t>(jako cenę należy rozumieć kwotę brutto za zamówienie)</w:t>
      </w:r>
      <w:r w:rsidRPr="00B86A12">
        <w:rPr>
          <w:rFonts w:ascii="Times New Roman" w:eastAsia="Times New Roman" w:hAnsi="Times New Roman" w:cs="Times New Roman"/>
          <w:lang w:eastAsia="pl-PL"/>
        </w:rPr>
        <w:t>;</w:t>
      </w:r>
    </w:p>
    <w:p w14:paraId="36C444E9" w14:textId="6E1D567F" w:rsidR="00286A7E" w:rsidRDefault="00B86A12" w:rsidP="00B86A12">
      <w:pPr>
        <w:spacing w:after="0" w:line="240" w:lineRule="auto"/>
        <w:ind w:left="57" w:right="57"/>
        <w:rPr>
          <w:rFonts w:ascii="Times New Roman" w:eastAsia="Times New Roman" w:hAnsi="Times New Roman" w:cs="Times New Roman"/>
          <w:lang w:eastAsia="pl-PL"/>
        </w:rPr>
      </w:pPr>
      <w:r w:rsidRPr="00B86A12">
        <w:rPr>
          <w:rFonts w:ascii="Times New Roman" w:eastAsia="Times New Roman" w:hAnsi="Times New Roman" w:cs="Times New Roman"/>
          <w:lang w:eastAsia="pl-PL"/>
        </w:rPr>
        <w:t>2)</w:t>
      </w:r>
      <w:r w:rsidRPr="00B86A12">
        <w:rPr>
          <w:rFonts w:ascii="Times New Roman" w:eastAsia="Times New Roman" w:hAnsi="Times New Roman" w:cs="Times New Roman"/>
          <w:lang w:eastAsia="pl-PL"/>
        </w:rPr>
        <w:tab/>
        <w:t xml:space="preserve">Doświadczenie </w:t>
      </w:r>
      <w:r w:rsidR="00286A7E">
        <w:rPr>
          <w:rFonts w:ascii="Times New Roman" w:eastAsia="Times New Roman" w:hAnsi="Times New Roman" w:cs="Times New Roman"/>
          <w:lang w:eastAsia="pl-PL"/>
        </w:rPr>
        <w:t>Wykonawcy</w:t>
      </w:r>
      <w:r w:rsidRPr="00B86A12">
        <w:rPr>
          <w:rFonts w:ascii="Times New Roman" w:eastAsia="Times New Roman" w:hAnsi="Times New Roman" w:cs="Times New Roman"/>
          <w:lang w:eastAsia="pl-PL"/>
        </w:rPr>
        <w:t xml:space="preserve"> – waga kryterium </w:t>
      </w:r>
      <w:r w:rsidR="00286A7E">
        <w:rPr>
          <w:rFonts w:ascii="Times New Roman" w:eastAsia="Times New Roman" w:hAnsi="Times New Roman" w:cs="Times New Roman"/>
          <w:lang w:eastAsia="pl-PL"/>
        </w:rPr>
        <w:t>5</w:t>
      </w:r>
      <w:r w:rsidRPr="00B86A12">
        <w:rPr>
          <w:rFonts w:ascii="Times New Roman" w:eastAsia="Times New Roman" w:hAnsi="Times New Roman" w:cs="Times New Roman"/>
          <w:lang w:eastAsia="pl-PL"/>
        </w:rPr>
        <w:t>%</w:t>
      </w:r>
      <w:r w:rsidR="00286A7E">
        <w:rPr>
          <w:rFonts w:ascii="Times New Roman" w:eastAsia="Times New Roman" w:hAnsi="Times New Roman" w:cs="Times New Roman"/>
          <w:lang w:eastAsia="pl-PL"/>
        </w:rPr>
        <w:t>;</w:t>
      </w:r>
    </w:p>
    <w:p w14:paraId="475019DE" w14:textId="07A0BB18" w:rsidR="00AD323B" w:rsidRPr="00E4698A" w:rsidRDefault="00286A7E" w:rsidP="00B86A12">
      <w:pPr>
        <w:spacing w:after="0" w:line="240" w:lineRule="auto"/>
        <w:ind w:left="57" w:right="57"/>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r>
      <w:r w:rsidRPr="00286A7E">
        <w:rPr>
          <w:rFonts w:ascii="Times New Roman" w:eastAsia="Times New Roman" w:hAnsi="Times New Roman" w:cs="Times New Roman"/>
          <w:lang w:eastAsia="pl-PL"/>
        </w:rPr>
        <w:t xml:space="preserve">Długość okresu gwarancji jakości i rękojmi za wady </w:t>
      </w:r>
      <w:r w:rsidR="00DE5D73" w:rsidRPr="00E4698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5</w:t>
      </w:r>
      <w:r w:rsidR="00DE5D73" w:rsidRPr="00E4698A">
        <w:rPr>
          <w:rFonts w:ascii="Times New Roman" w:eastAsia="Times New Roman" w:hAnsi="Times New Roman" w:cs="Times New Roman"/>
          <w:lang w:eastAsia="pl-PL"/>
        </w:rPr>
        <w:t xml:space="preserve">% </w:t>
      </w:r>
    </w:p>
    <w:tbl>
      <w:tblPr>
        <w:tblStyle w:val="Tabela-Siatka"/>
        <w:tblW w:w="0" w:type="auto"/>
        <w:tblInd w:w="142" w:type="dxa"/>
        <w:tblLook w:val="04A0" w:firstRow="1" w:lastRow="0" w:firstColumn="1" w:lastColumn="0" w:noHBand="0" w:noVBand="1"/>
      </w:tblPr>
      <w:tblGrid>
        <w:gridCol w:w="710"/>
        <w:gridCol w:w="1674"/>
        <w:gridCol w:w="2068"/>
        <w:gridCol w:w="1313"/>
        <w:gridCol w:w="3155"/>
      </w:tblGrid>
      <w:tr w:rsidR="00286A7E" w:rsidRPr="00E4698A" w14:paraId="2860A617" w14:textId="77777777" w:rsidTr="008F2F29">
        <w:tc>
          <w:tcPr>
            <w:tcW w:w="562" w:type="dxa"/>
          </w:tcPr>
          <w:p w14:paraId="66FD2E64" w14:textId="77777777" w:rsidR="00EB7046" w:rsidRPr="00E4698A" w:rsidRDefault="00EB7046" w:rsidP="00E4698A">
            <w:pPr>
              <w:ind w:left="57" w:right="57"/>
              <w:jc w:val="center"/>
              <w:rPr>
                <w:rFonts w:ascii="Times New Roman" w:eastAsia="Times New Roman" w:hAnsi="Times New Roman" w:cs="Times New Roman"/>
                <w:b/>
                <w:lang w:eastAsia="pl-PL"/>
              </w:rPr>
            </w:pPr>
            <w:r w:rsidRPr="00E4698A">
              <w:rPr>
                <w:rFonts w:ascii="Times New Roman" w:eastAsia="Times New Roman" w:hAnsi="Times New Roman" w:cs="Times New Roman"/>
                <w:b/>
                <w:lang w:eastAsia="pl-PL"/>
              </w:rPr>
              <w:t>L.p.</w:t>
            </w:r>
          </w:p>
        </w:tc>
        <w:tc>
          <w:tcPr>
            <w:tcW w:w="1134" w:type="dxa"/>
          </w:tcPr>
          <w:p w14:paraId="19E99CE1" w14:textId="77777777" w:rsidR="00EB7046" w:rsidRPr="00E4698A" w:rsidRDefault="00EB7046" w:rsidP="00E4698A">
            <w:pPr>
              <w:ind w:left="57" w:right="57"/>
              <w:jc w:val="center"/>
              <w:rPr>
                <w:rFonts w:ascii="Times New Roman" w:eastAsia="Times New Roman" w:hAnsi="Times New Roman" w:cs="Times New Roman"/>
                <w:b/>
                <w:lang w:eastAsia="pl-PL"/>
              </w:rPr>
            </w:pPr>
            <w:r w:rsidRPr="00E4698A">
              <w:rPr>
                <w:rFonts w:ascii="Times New Roman" w:eastAsia="Times New Roman" w:hAnsi="Times New Roman" w:cs="Times New Roman"/>
                <w:b/>
                <w:lang w:eastAsia="pl-PL"/>
              </w:rPr>
              <w:t>Nazwa kryterium</w:t>
            </w:r>
          </w:p>
        </w:tc>
        <w:tc>
          <w:tcPr>
            <w:tcW w:w="2268" w:type="dxa"/>
          </w:tcPr>
          <w:p w14:paraId="32342274" w14:textId="77777777" w:rsidR="00EB7046" w:rsidRPr="00E4698A" w:rsidRDefault="00EB7046" w:rsidP="00E4698A">
            <w:pPr>
              <w:ind w:left="57" w:right="57"/>
              <w:jc w:val="center"/>
              <w:rPr>
                <w:rFonts w:ascii="Times New Roman" w:eastAsia="Times New Roman" w:hAnsi="Times New Roman" w:cs="Times New Roman"/>
                <w:b/>
                <w:lang w:eastAsia="pl-PL"/>
              </w:rPr>
            </w:pPr>
            <w:r w:rsidRPr="00E4698A">
              <w:rPr>
                <w:rFonts w:ascii="Times New Roman" w:eastAsia="Times New Roman" w:hAnsi="Times New Roman" w:cs="Times New Roman"/>
                <w:b/>
                <w:lang w:eastAsia="pl-PL"/>
              </w:rPr>
              <w:t>Opis</w:t>
            </w:r>
          </w:p>
        </w:tc>
        <w:tc>
          <w:tcPr>
            <w:tcW w:w="1559" w:type="dxa"/>
          </w:tcPr>
          <w:p w14:paraId="151A9742" w14:textId="77777777" w:rsidR="00EB7046" w:rsidRPr="00E4698A" w:rsidRDefault="00EB7046" w:rsidP="00E4698A">
            <w:pPr>
              <w:ind w:left="57" w:right="57"/>
              <w:jc w:val="center"/>
              <w:rPr>
                <w:rFonts w:ascii="Times New Roman" w:eastAsia="Times New Roman" w:hAnsi="Times New Roman" w:cs="Times New Roman"/>
                <w:b/>
                <w:lang w:eastAsia="pl-PL"/>
              </w:rPr>
            </w:pPr>
            <w:r w:rsidRPr="00E4698A">
              <w:rPr>
                <w:rFonts w:ascii="Times New Roman" w:eastAsia="Times New Roman" w:hAnsi="Times New Roman" w:cs="Times New Roman"/>
                <w:b/>
                <w:lang w:eastAsia="pl-PL"/>
              </w:rPr>
              <w:t>Waga</w:t>
            </w:r>
          </w:p>
        </w:tc>
        <w:tc>
          <w:tcPr>
            <w:tcW w:w="3397" w:type="dxa"/>
          </w:tcPr>
          <w:p w14:paraId="38296DA8" w14:textId="77777777" w:rsidR="00EB7046" w:rsidRPr="00E4698A" w:rsidRDefault="00EB7046" w:rsidP="00E4698A">
            <w:pPr>
              <w:ind w:left="57" w:right="57"/>
              <w:jc w:val="center"/>
              <w:rPr>
                <w:rFonts w:ascii="Times New Roman" w:eastAsia="Times New Roman" w:hAnsi="Times New Roman" w:cs="Times New Roman"/>
                <w:b/>
                <w:lang w:eastAsia="pl-PL"/>
              </w:rPr>
            </w:pPr>
            <w:r w:rsidRPr="00E4698A">
              <w:rPr>
                <w:rFonts w:ascii="Times New Roman" w:eastAsia="Times New Roman" w:hAnsi="Times New Roman" w:cs="Times New Roman"/>
                <w:b/>
                <w:lang w:eastAsia="pl-PL"/>
              </w:rPr>
              <w:t>Sposób oceny</w:t>
            </w:r>
          </w:p>
        </w:tc>
      </w:tr>
      <w:tr w:rsidR="00286A7E" w:rsidRPr="00E4698A" w14:paraId="39008D62" w14:textId="77777777" w:rsidTr="008F2F29">
        <w:tc>
          <w:tcPr>
            <w:tcW w:w="562" w:type="dxa"/>
          </w:tcPr>
          <w:p w14:paraId="1ED094F4" w14:textId="36F9EFE3" w:rsidR="00EB7046" w:rsidRPr="00BF18C2" w:rsidRDefault="00EB7046" w:rsidP="007966BB">
            <w:pPr>
              <w:pStyle w:val="Akapitzlist"/>
              <w:numPr>
                <w:ilvl w:val="0"/>
                <w:numId w:val="8"/>
              </w:numPr>
              <w:ind w:right="57"/>
              <w:rPr>
                <w:rFonts w:ascii="Times New Roman" w:eastAsia="Times New Roman" w:hAnsi="Times New Roman" w:cs="Times New Roman"/>
                <w:lang w:eastAsia="pl-PL"/>
              </w:rPr>
            </w:pPr>
          </w:p>
        </w:tc>
        <w:tc>
          <w:tcPr>
            <w:tcW w:w="1134" w:type="dxa"/>
          </w:tcPr>
          <w:p w14:paraId="42EF0AE4" w14:textId="5730918E" w:rsidR="00EB7046" w:rsidRPr="00E4698A" w:rsidRDefault="00EB7046" w:rsidP="00E4698A">
            <w:pPr>
              <w:ind w:left="57" w:right="57"/>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Cena</w:t>
            </w:r>
            <w:r w:rsidR="00286A7E">
              <w:rPr>
                <w:rFonts w:ascii="Times New Roman" w:eastAsia="Times New Roman" w:hAnsi="Times New Roman" w:cs="Times New Roman"/>
                <w:lang w:eastAsia="pl-PL"/>
              </w:rPr>
              <w:t xml:space="preserve"> oferty</w:t>
            </w:r>
          </w:p>
        </w:tc>
        <w:tc>
          <w:tcPr>
            <w:tcW w:w="2268" w:type="dxa"/>
          </w:tcPr>
          <w:p w14:paraId="678193C8" w14:textId="7590A65E" w:rsidR="00EB7046" w:rsidRPr="00286A7E" w:rsidRDefault="00286A7E" w:rsidP="00E4698A">
            <w:pPr>
              <w:ind w:left="57" w:right="57"/>
              <w:rPr>
                <w:rFonts w:ascii="Times New Roman" w:eastAsia="Times New Roman" w:hAnsi="Times New Roman" w:cs="Times New Roman"/>
                <w:sz w:val="20"/>
                <w:szCs w:val="20"/>
                <w:lang w:eastAsia="pl-PL"/>
              </w:rPr>
            </w:pPr>
            <w:r w:rsidRPr="00286A7E">
              <w:rPr>
                <w:rFonts w:ascii="Times New Roman" w:eastAsia="Times New Roman" w:hAnsi="Times New Roman" w:cs="Times New Roman"/>
                <w:sz w:val="20"/>
                <w:szCs w:val="20"/>
                <w:lang w:eastAsia="pl-PL"/>
              </w:rPr>
              <w:t xml:space="preserve">Cena oferty brutto (z podatkiem VAT) za realizację przedmiotu </w:t>
            </w:r>
            <w:r w:rsidR="00F27D1B" w:rsidRPr="00286A7E">
              <w:rPr>
                <w:rFonts w:ascii="Times New Roman" w:eastAsia="Times New Roman" w:hAnsi="Times New Roman" w:cs="Times New Roman"/>
                <w:sz w:val="20"/>
                <w:szCs w:val="20"/>
                <w:lang w:eastAsia="pl-PL"/>
              </w:rPr>
              <w:t>zamówienia,</w:t>
            </w:r>
            <w:r w:rsidRPr="00286A7E">
              <w:rPr>
                <w:rFonts w:ascii="Times New Roman" w:eastAsia="Times New Roman" w:hAnsi="Times New Roman" w:cs="Times New Roman"/>
                <w:sz w:val="20"/>
                <w:szCs w:val="20"/>
                <w:lang w:eastAsia="pl-PL"/>
              </w:rPr>
              <w:t xml:space="preserve"> na którą powinny składać się wszelkie koszty </w:t>
            </w:r>
            <w:r w:rsidRPr="00286A7E">
              <w:rPr>
                <w:rFonts w:ascii="Times New Roman" w:eastAsia="Times New Roman" w:hAnsi="Times New Roman" w:cs="Times New Roman"/>
                <w:sz w:val="20"/>
                <w:szCs w:val="20"/>
                <w:lang w:eastAsia="pl-PL"/>
              </w:rPr>
              <w:lastRenderedPageBreak/>
              <w:t>ponoszone przez Wykonawcę</w:t>
            </w:r>
          </w:p>
        </w:tc>
        <w:tc>
          <w:tcPr>
            <w:tcW w:w="1559" w:type="dxa"/>
          </w:tcPr>
          <w:p w14:paraId="710F6061" w14:textId="1702A6C2" w:rsidR="00EB7046" w:rsidRPr="00E4698A" w:rsidRDefault="00286A7E" w:rsidP="00E4698A">
            <w:pPr>
              <w:ind w:left="57" w:right="57"/>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9</w:t>
            </w:r>
            <w:r w:rsidR="00EB7046" w:rsidRPr="00E4698A">
              <w:rPr>
                <w:rFonts w:ascii="Times New Roman" w:eastAsia="Times New Roman" w:hAnsi="Times New Roman" w:cs="Times New Roman"/>
                <w:lang w:eastAsia="pl-PL"/>
              </w:rPr>
              <w:t xml:space="preserve">0% = </w:t>
            </w:r>
            <w:r>
              <w:rPr>
                <w:rFonts w:ascii="Times New Roman" w:eastAsia="Times New Roman" w:hAnsi="Times New Roman" w:cs="Times New Roman"/>
                <w:lang w:eastAsia="pl-PL"/>
              </w:rPr>
              <w:t>9</w:t>
            </w:r>
            <w:r w:rsidR="00EB7046" w:rsidRPr="00E4698A">
              <w:rPr>
                <w:rFonts w:ascii="Times New Roman" w:eastAsia="Times New Roman" w:hAnsi="Times New Roman" w:cs="Times New Roman"/>
                <w:lang w:eastAsia="pl-PL"/>
              </w:rPr>
              <w:t>0</w:t>
            </w:r>
            <w:r w:rsidR="00BF18C2">
              <w:rPr>
                <w:rFonts w:ascii="Times New Roman" w:eastAsia="Times New Roman" w:hAnsi="Times New Roman" w:cs="Times New Roman"/>
                <w:lang w:eastAsia="pl-PL"/>
              </w:rPr>
              <w:t xml:space="preserve"> </w:t>
            </w:r>
            <w:r w:rsidR="00EB7046" w:rsidRPr="00E4698A">
              <w:rPr>
                <w:rFonts w:ascii="Times New Roman" w:eastAsia="Times New Roman" w:hAnsi="Times New Roman" w:cs="Times New Roman"/>
                <w:lang w:eastAsia="pl-PL"/>
              </w:rPr>
              <w:t>pkt</w:t>
            </w:r>
          </w:p>
        </w:tc>
        <w:tc>
          <w:tcPr>
            <w:tcW w:w="3397" w:type="dxa"/>
          </w:tcPr>
          <w:p w14:paraId="75FC5D6B" w14:textId="77777777" w:rsidR="003F2CCF" w:rsidRDefault="003F2CCF" w:rsidP="00286A7E">
            <w:pPr>
              <w:spacing w:line="276" w:lineRule="auto"/>
              <w:jc w:val="both"/>
              <w:rPr>
                <w:rFonts w:ascii="Times New Roman" w:eastAsia="Times New Roman" w:hAnsi="Times New Roman" w:cs="Times New Roman"/>
                <w:sz w:val="20"/>
                <w:szCs w:val="20"/>
                <w:lang w:eastAsia="pl-PL"/>
              </w:rPr>
            </w:pPr>
            <w:r w:rsidRPr="003F2CCF">
              <w:rPr>
                <w:rFonts w:ascii="Times New Roman" w:eastAsia="Times New Roman" w:hAnsi="Times New Roman" w:cs="Times New Roman"/>
                <w:sz w:val="20"/>
                <w:szCs w:val="20"/>
                <w:lang w:eastAsia="pl-PL"/>
              </w:rPr>
              <w:t>Sposób oceny matematyczny:</w:t>
            </w:r>
          </w:p>
          <w:p w14:paraId="66236451" w14:textId="17E98E14" w:rsidR="00286A7E" w:rsidRPr="00286A7E" w:rsidRDefault="00286A7E" w:rsidP="00286A7E">
            <w:pPr>
              <w:spacing w:line="276" w:lineRule="auto"/>
              <w:jc w:val="both"/>
              <w:rPr>
                <w:rFonts w:ascii="Times New Roman" w:eastAsia="Times New Roman" w:hAnsi="Times New Roman" w:cs="Times New Roman"/>
                <w:bCs/>
                <w:sz w:val="20"/>
                <w:szCs w:val="20"/>
                <w:lang w:eastAsia="pl-PL"/>
              </w:rPr>
            </w:pPr>
            <w:r w:rsidRPr="00286A7E">
              <w:rPr>
                <w:rFonts w:ascii="Times New Roman" w:eastAsia="Times New Roman" w:hAnsi="Times New Roman" w:cs="Times New Roman"/>
                <w:bCs/>
                <w:sz w:val="20"/>
                <w:szCs w:val="20"/>
                <w:lang w:eastAsia="pl-PL"/>
              </w:rPr>
              <w:t>najniższa zaoferowana cena brutto spośród ofert niepodlegają</w:t>
            </w:r>
            <w:r w:rsidRPr="003F2CCF">
              <w:rPr>
                <w:rFonts w:ascii="Times New Roman" w:eastAsia="Times New Roman" w:hAnsi="Times New Roman" w:cs="Times New Roman"/>
                <w:bCs/>
                <w:sz w:val="20"/>
                <w:szCs w:val="20"/>
                <w:lang w:eastAsia="pl-PL"/>
              </w:rPr>
              <w:t>c</w:t>
            </w:r>
            <w:r w:rsidRPr="00286A7E">
              <w:rPr>
                <w:rFonts w:ascii="Times New Roman" w:eastAsia="Times New Roman" w:hAnsi="Times New Roman" w:cs="Times New Roman"/>
                <w:bCs/>
                <w:sz w:val="20"/>
                <w:szCs w:val="20"/>
                <w:lang w:eastAsia="pl-PL"/>
              </w:rPr>
              <w:t>ych odrzuceniu</w:t>
            </w:r>
          </w:p>
          <w:p w14:paraId="76CC5DA0" w14:textId="170D61B6" w:rsidR="00286A7E" w:rsidRPr="00286A7E" w:rsidRDefault="00286A7E" w:rsidP="00286A7E">
            <w:pPr>
              <w:spacing w:line="276" w:lineRule="auto"/>
              <w:jc w:val="both"/>
              <w:rPr>
                <w:rFonts w:ascii="Times New Roman" w:eastAsia="Times New Roman" w:hAnsi="Times New Roman" w:cs="Times New Roman"/>
                <w:bCs/>
                <w:sz w:val="20"/>
                <w:szCs w:val="20"/>
                <w:lang w:eastAsia="pl-PL"/>
              </w:rPr>
            </w:pPr>
            <w:r w:rsidRPr="00286A7E">
              <w:rPr>
                <w:rFonts w:ascii="Times New Roman" w:eastAsia="Times New Roman" w:hAnsi="Times New Roman" w:cs="Times New Roman"/>
                <w:bCs/>
                <w:sz w:val="20"/>
                <w:szCs w:val="20"/>
                <w:lang w:eastAsia="pl-PL"/>
              </w:rPr>
              <w:t xml:space="preserve">……………………………..  x </w:t>
            </w:r>
            <w:r w:rsidRPr="003F2CCF">
              <w:rPr>
                <w:rFonts w:ascii="Times New Roman" w:eastAsia="Times New Roman" w:hAnsi="Times New Roman" w:cs="Times New Roman"/>
                <w:bCs/>
                <w:sz w:val="20"/>
                <w:szCs w:val="20"/>
                <w:lang w:eastAsia="pl-PL"/>
              </w:rPr>
              <w:t>9</w:t>
            </w:r>
            <w:r w:rsidRPr="00286A7E">
              <w:rPr>
                <w:rFonts w:ascii="Times New Roman" w:eastAsia="Times New Roman" w:hAnsi="Times New Roman" w:cs="Times New Roman"/>
                <w:bCs/>
                <w:sz w:val="20"/>
                <w:szCs w:val="20"/>
                <w:lang w:eastAsia="pl-PL"/>
              </w:rPr>
              <w:t xml:space="preserve">0 </w:t>
            </w:r>
          </w:p>
          <w:p w14:paraId="42E3D21D" w14:textId="1930BA0A" w:rsidR="008F2F29" w:rsidRPr="003F2CCF" w:rsidRDefault="00286A7E" w:rsidP="00286A7E">
            <w:pPr>
              <w:ind w:left="57" w:right="57"/>
              <w:rPr>
                <w:rFonts w:ascii="Times New Roman" w:eastAsia="Times New Roman" w:hAnsi="Times New Roman" w:cs="Times New Roman"/>
                <w:sz w:val="20"/>
                <w:szCs w:val="20"/>
                <w:lang w:eastAsia="pl-PL"/>
              </w:rPr>
            </w:pPr>
            <w:r w:rsidRPr="003F2CCF">
              <w:rPr>
                <w:rFonts w:ascii="Times New Roman" w:eastAsia="Times New Roman" w:hAnsi="Times New Roman" w:cs="Times New Roman"/>
                <w:sz w:val="20"/>
                <w:szCs w:val="20"/>
                <w:lang w:eastAsia="pl-PL"/>
              </w:rPr>
              <w:lastRenderedPageBreak/>
              <w:t>cena brutto oferty badanej</w:t>
            </w:r>
          </w:p>
        </w:tc>
      </w:tr>
      <w:tr w:rsidR="00286A7E" w:rsidRPr="00E4698A" w14:paraId="148B0726" w14:textId="77777777" w:rsidTr="008F2F29">
        <w:tc>
          <w:tcPr>
            <w:tcW w:w="562" w:type="dxa"/>
          </w:tcPr>
          <w:p w14:paraId="2B06738C" w14:textId="2D74A9F6" w:rsidR="00BF18C2" w:rsidRPr="00BF18C2" w:rsidRDefault="00BF18C2" w:rsidP="007966BB">
            <w:pPr>
              <w:pStyle w:val="Akapitzlist"/>
              <w:numPr>
                <w:ilvl w:val="0"/>
                <w:numId w:val="8"/>
              </w:numPr>
              <w:ind w:right="57"/>
              <w:rPr>
                <w:rFonts w:ascii="Times New Roman" w:eastAsia="Times New Roman" w:hAnsi="Times New Roman" w:cs="Times New Roman"/>
                <w:lang w:eastAsia="pl-PL"/>
              </w:rPr>
            </w:pPr>
          </w:p>
        </w:tc>
        <w:tc>
          <w:tcPr>
            <w:tcW w:w="1134" w:type="dxa"/>
          </w:tcPr>
          <w:p w14:paraId="318B9AF3" w14:textId="1628A1D4" w:rsidR="00BF18C2" w:rsidRPr="00E4698A" w:rsidRDefault="00BF18C2" w:rsidP="00E4698A">
            <w:pPr>
              <w:ind w:left="57" w:right="57"/>
              <w:rPr>
                <w:rFonts w:ascii="Times New Roman" w:eastAsia="Times New Roman" w:hAnsi="Times New Roman" w:cs="Times New Roman"/>
                <w:lang w:eastAsia="pl-PL"/>
              </w:rPr>
            </w:pPr>
            <w:r>
              <w:rPr>
                <w:rFonts w:ascii="Times New Roman" w:eastAsia="Times New Roman" w:hAnsi="Times New Roman" w:cs="Times New Roman"/>
                <w:lang w:eastAsia="pl-PL"/>
              </w:rPr>
              <w:t>Doświadczeni</w:t>
            </w:r>
            <w:r w:rsidR="00286A7E">
              <w:rPr>
                <w:rFonts w:ascii="Times New Roman" w:eastAsia="Times New Roman" w:hAnsi="Times New Roman" w:cs="Times New Roman"/>
                <w:lang w:eastAsia="pl-PL"/>
              </w:rPr>
              <w:t>e Wykonawcy</w:t>
            </w:r>
          </w:p>
        </w:tc>
        <w:tc>
          <w:tcPr>
            <w:tcW w:w="2268" w:type="dxa"/>
          </w:tcPr>
          <w:p w14:paraId="53C434FE" w14:textId="04DAEAEA" w:rsidR="00BF18C2" w:rsidRPr="000979C5" w:rsidRDefault="00286A7E" w:rsidP="00E4698A">
            <w:pPr>
              <w:ind w:left="57" w:right="57"/>
              <w:rPr>
                <w:rFonts w:ascii="Times New Roman" w:eastAsia="Times New Roman" w:hAnsi="Times New Roman" w:cs="Times New Roman"/>
                <w:sz w:val="20"/>
                <w:szCs w:val="20"/>
                <w:lang w:eastAsia="pl-PL"/>
              </w:rPr>
            </w:pPr>
            <w:r w:rsidRPr="000979C5">
              <w:rPr>
                <w:rFonts w:ascii="Times New Roman" w:eastAsia="Times New Roman" w:hAnsi="Times New Roman" w:cs="Times New Roman"/>
                <w:sz w:val="20"/>
                <w:szCs w:val="20"/>
                <w:lang w:eastAsia="pl-PL"/>
              </w:rPr>
              <w:t xml:space="preserve">Doświadczenie </w:t>
            </w:r>
            <w:r w:rsidR="00F27D1B" w:rsidRPr="000979C5">
              <w:rPr>
                <w:rFonts w:ascii="Times New Roman" w:eastAsia="Times New Roman" w:hAnsi="Times New Roman" w:cs="Times New Roman"/>
                <w:sz w:val="20"/>
                <w:szCs w:val="20"/>
                <w:lang w:eastAsia="pl-PL"/>
              </w:rPr>
              <w:t>Wykonawcy –</w:t>
            </w:r>
            <w:r w:rsidRPr="000979C5">
              <w:rPr>
                <w:rFonts w:ascii="Times New Roman" w:eastAsia="Times New Roman" w:hAnsi="Times New Roman" w:cs="Times New Roman"/>
                <w:sz w:val="20"/>
                <w:szCs w:val="20"/>
                <w:lang w:eastAsia="pl-PL"/>
              </w:rPr>
              <w:t xml:space="preserve"> ilość zakończonych porównywalnych robót budowlanych o wartości min. – 50</w:t>
            </w:r>
            <w:r w:rsidR="009A3404">
              <w:rPr>
                <w:rFonts w:ascii="Times New Roman" w:eastAsia="Times New Roman" w:hAnsi="Times New Roman" w:cs="Times New Roman"/>
                <w:sz w:val="20"/>
                <w:szCs w:val="20"/>
                <w:lang w:eastAsia="pl-PL"/>
              </w:rPr>
              <w:t> </w:t>
            </w:r>
            <w:r w:rsidRPr="000979C5">
              <w:rPr>
                <w:rFonts w:ascii="Times New Roman" w:eastAsia="Times New Roman" w:hAnsi="Times New Roman" w:cs="Times New Roman"/>
                <w:sz w:val="20"/>
                <w:szCs w:val="20"/>
                <w:lang w:eastAsia="pl-PL"/>
              </w:rPr>
              <w:t>000,00 zł brutto</w:t>
            </w:r>
          </w:p>
        </w:tc>
        <w:tc>
          <w:tcPr>
            <w:tcW w:w="1559" w:type="dxa"/>
          </w:tcPr>
          <w:p w14:paraId="2931D083" w14:textId="6EDEF564" w:rsidR="00BF18C2" w:rsidRDefault="00BF18C2" w:rsidP="00E4698A">
            <w:pPr>
              <w:ind w:left="57" w:right="57"/>
              <w:rPr>
                <w:rFonts w:ascii="Times New Roman" w:eastAsia="Times New Roman" w:hAnsi="Times New Roman" w:cs="Times New Roman"/>
                <w:lang w:eastAsia="pl-PL"/>
              </w:rPr>
            </w:pPr>
            <w:r>
              <w:rPr>
                <w:rFonts w:ascii="Times New Roman" w:eastAsia="Times New Roman" w:hAnsi="Times New Roman" w:cs="Times New Roman"/>
                <w:lang w:eastAsia="pl-PL"/>
              </w:rPr>
              <w:t>1-5 pkt</w:t>
            </w:r>
          </w:p>
        </w:tc>
        <w:tc>
          <w:tcPr>
            <w:tcW w:w="3397" w:type="dxa"/>
          </w:tcPr>
          <w:p w14:paraId="608F16B9" w14:textId="77777777" w:rsidR="000979C5" w:rsidRPr="000979C5" w:rsidRDefault="000979C5" w:rsidP="000979C5">
            <w:pPr>
              <w:ind w:left="57" w:right="57"/>
              <w:rPr>
                <w:rFonts w:ascii="Times New Roman" w:eastAsia="Times New Roman" w:hAnsi="Times New Roman" w:cs="Times New Roman"/>
                <w:sz w:val="20"/>
                <w:szCs w:val="20"/>
                <w:lang w:eastAsia="pl-PL"/>
              </w:rPr>
            </w:pPr>
            <w:r w:rsidRPr="000979C5">
              <w:rPr>
                <w:rFonts w:ascii="Times New Roman" w:eastAsia="Times New Roman" w:hAnsi="Times New Roman" w:cs="Times New Roman"/>
                <w:sz w:val="20"/>
                <w:szCs w:val="20"/>
                <w:lang w:eastAsia="pl-PL"/>
              </w:rPr>
              <w:t>Zgodnie z deklaracją Wykonawcy:</w:t>
            </w:r>
          </w:p>
          <w:p w14:paraId="6C679025" w14:textId="224A5E60" w:rsidR="000979C5" w:rsidRPr="000979C5" w:rsidRDefault="000979C5" w:rsidP="000979C5">
            <w:pPr>
              <w:ind w:left="57" w:right="57"/>
              <w:rPr>
                <w:rFonts w:ascii="Times New Roman" w:eastAsia="Times New Roman" w:hAnsi="Times New Roman" w:cs="Times New Roman"/>
                <w:sz w:val="20"/>
                <w:szCs w:val="20"/>
                <w:lang w:eastAsia="pl-PL"/>
              </w:rPr>
            </w:pPr>
            <w:r w:rsidRPr="000979C5">
              <w:rPr>
                <w:rFonts w:ascii="Times New Roman" w:eastAsia="Times New Roman" w:hAnsi="Times New Roman" w:cs="Times New Roman"/>
                <w:sz w:val="20"/>
                <w:szCs w:val="20"/>
                <w:lang w:eastAsia="pl-PL"/>
              </w:rPr>
              <w:t xml:space="preserve">- </w:t>
            </w:r>
            <w:r w:rsidR="00F27D1B" w:rsidRPr="000979C5">
              <w:rPr>
                <w:rFonts w:ascii="Times New Roman" w:eastAsia="Times New Roman" w:hAnsi="Times New Roman" w:cs="Times New Roman"/>
                <w:sz w:val="20"/>
                <w:szCs w:val="20"/>
                <w:lang w:eastAsia="pl-PL"/>
              </w:rPr>
              <w:t>1 zadanie</w:t>
            </w:r>
            <w:r w:rsidRPr="000979C5">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1</w:t>
            </w:r>
            <w:r w:rsidRPr="000979C5">
              <w:rPr>
                <w:rFonts w:ascii="Times New Roman" w:eastAsia="Times New Roman" w:hAnsi="Times New Roman" w:cs="Times New Roman"/>
                <w:sz w:val="20"/>
                <w:szCs w:val="20"/>
                <w:lang w:eastAsia="pl-PL"/>
              </w:rPr>
              <w:t xml:space="preserve"> pkt;</w:t>
            </w:r>
          </w:p>
          <w:p w14:paraId="5C11CC95" w14:textId="3DDAE32F" w:rsidR="000979C5" w:rsidRPr="000979C5" w:rsidRDefault="000979C5" w:rsidP="000979C5">
            <w:pPr>
              <w:ind w:left="57" w:right="57"/>
              <w:rPr>
                <w:rFonts w:ascii="Times New Roman" w:eastAsia="Times New Roman" w:hAnsi="Times New Roman" w:cs="Times New Roman"/>
                <w:sz w:val="20"/>
                <w:szCs w:val="20"/>
                <w:lang w:eastAsia="pl-PL"/>
              </w:rPr>
            </w:pPr>
            <w:r w:rsidRPr="000979C5">
              <w:rPr>
                <w:rFonts w:ascii="Times New Roman" w:eastAsia="Times New Roman" w:hAnsi="Times New Roman" w:cs="Times New Roman"/>
                <w:sz w:val="20"/>
                <w:szCs w:val="20"/>
                <w:lang w:eastAsia="pl-PL"/>
              </w:rPr>
              <w:t xml:space="preserve">- 2 zadania - </w:t>
            </w:r>
            <w:r>
              <w:rPr>
                <w:rFonts w:ascii="Times New Roman" w:eastAsia="Times New Roman" w:hAnsi="Times New Roman" w:cs="Times New Roman"/>
                <w:sz w:val="20"/>
                <w:szCs w:val="20"/>
                <w:lang w:eastAsia="pl-PL"/>
              </w:rPr>
              <w:t>2</w:t>
            </w:r>
            <w:r w:rsidRPr="000979C5">
              <w:rPr>
                <w:rFonts w:ascii="Times New Roman" w:eastAsia="Times New Roman" w:hAnsi="Times New Roman" w:cs="Times New Roman"/>
                <w:sz w:val="20"/>
                <w:szCs w:val="20"/>
                <w:lang w:eastAsia="pl-PL"/>
              </w:rPr>
              <w:t xml:space="preserve"> pkt;</w:t>
            </w:r>
          </w:p>
          <w:p w14:paraId="31E254C2" w14:textId="71048316" w:rsidR="000979C5" w:rsidRPr="000979C5" w:rsidRDefault="000979C5" w:rsidP="000979C5">
            <w:pPr>
              <w:ind w:left="57" w:right="57"/>
              <w:rPr>
                <w:rFonts w:ascii="Times New Roman" w:eastAsia="Times New Roman" w:hAnsi="Times New Roman" w:cs="Times New Roman"/>
                <w:sz w:val="20"/>
                <w:szCs w:val="20"/>
                <w:lang w:eastAsia="pl-PL"/>
              </w:rPr>
            </w:pPr>
            <w:r w:rsidRPr="000979C5">
              <w:rPr>
                <w:rFonts w:ascii="Times New Roman" w:eastAsia="Times New Roman" w:hAnsi="Times New Roman" w:cs="Times New Roman"/>
                <w:sz w:val="20"/>
                <w:szCs w:val="20"/>
                <w:lang w:eastAsia="pl-PL"/>
              </w:rPr>
              <w:t xml:space="preserve">- 3 </w:t>
            </w:r>
            <w:r w:rsidR="00F27D1B" w:rsidRPr="000979C5">
              <w:rPr>
                <w:rFonts w:ascii="Times New Roman" w:eastAsia="Times New Roman" w:hAnsi="Times New Roman" w:cs="Times New Roman"/>
                <w:sz w:val="20"/>
                <w:szCs w:val="20"/>
                <w:lang w:eastAsia="pl-PL"/>
              </w:rPr>
              <w:t>zadania -</w:t>
            </w:r>
            <w:r w:rsidRPr="000979C5">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3</w:t>
            </w:r>
            <w:r w:rsidRPr="000979C5">
              <w:rPr>
                <w:rFonts w:ascii="Times New Roman" w:eastAsia="Times New Roman" w:hAnsi="Times New Roman" w:cs="Times New Roman"/>
                <w:sz w:val="20"/>
                <w:szCs w:val="20"/>
                <w:lang w:eastAsia="pl-PL"/>
              </w:rPr>
              <w:t xml:space="preserve"> pkt;</w:t>
            </w:r>
          </w:p>
          <w:p w14:paraId="52DA6E24" w14:textId="278A1DEF" w:rsidR="000979C5" w:rsidRPr="000979C5" w:rsidRDefault="000979C5" w:rsidP="000979C5">
            <w:pPr>
              <w:ind w:left="57" w:right="57"/>
              <w:rPr>
                <w:rFonts w:ascii="Times New Roman" w:eastAsia="Times New Roman" w:hAnsi="Times New Roman" w:cs="Times New Roman"/>
                <w:sz w:val="20"/>
                <w:szCs w:val="20"/>
                <w:lang w:eastAsia="pl-PL"/>
              </w:rPr>
            </w:pPr>
            <w:r w:rsidRPr="000979C5">
              <w:rPr>
                <w:rFonts w:ascii="Times New Roman" w:eastAsia="Times New Roman" w:hAnsi="Times New Roman" w:cs="Times New Roman"/>
                <w:sz w:val="20"/>
                <w:szCs w:val="20"/>
                <w:lang w:eastAsia="pl-PL"/>
              </w:rPr>
              <w:t xml:space="preserve">- 4 </w:t>
            </w:r>
            <w:r w:rsidR="00F27D1B" w:rsidRPr="000979C5">
              <w:rPr>
                <w:rFonts w:ascii="Times New Roman" w:eastAsia="Times New Roman" w:hAnsi="Times New Roman" w:cs="Times New Roman"/>
                <w:sz w:val="20"/>
                <w:szCs w:val="20"/>
                <w:lang w:eastAsia="pl-PL"/>
              </w:rPr>
              <w:t>zadania -</w:t>
            </w:r>
            <w:r w:rsidRPr="000979C5">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4</w:t>
            </w:r>
            <w:r w:rsidRPr="000979C5">
              <w:rPr>
                <w:rFonts w:ascii="Times New Roman" w:eastAsia="Times New Roman" w:hAnsi="Times New Roman" w:cs="Times New Roman"/>
                <w:sz w:val="20"/>
                <w:szCs w:val="20"/>
                <w:lang w:eastAsia="pl-PL"/>
              </w:rPr>
              <w:t xml:space="preserve"> pkt;</w:t>
            </w:r>
          </w:p>
          <w:p w14:paraId="7718FC11" w14:textId="57AD9FD2" w:rsidR="00BF18C2" w:rsidRPr="00E4698A" w:rsidRDefault="000979C5" w:rsidP="000979C5">
            <w:pPr>
              <w:ind w:left="57" w:right="57"/>
              <w:rPr>
                <w:rFonts w:ascii="Times New Roman" w:eastAsia="Times New Roman" w:hAnsi="Times New Roman" w:cs="Times New Roman"/>
                <w:lang w:eastAsia="pl-PL"/>
              </w:rPr>
            </w:pPr>
            <w:r w:rsidRPr="000979C5">
              <w:rPr>
                <w:rFonts w:ascii="Times New Roman" w:eastAsia="Times New Roman" w:hAnsi="Times New Roman" w:cs="Times New Roman"/>
                <w:sz w:val="20"/>
                <w:szCs w:val="20"/>
                <w:lang w:eastAsia="pl-PL"/>
              </w:rPr>
              <w:t xml:space="preserve">- 5 zadań i więcej - </w:t>
            </w:r>
            <w:r>
              <w:rPr>
                <w:rFonts w:ascii="Times New Roman" w:eastAsia="Times New Roman" w:hAnsi="Times New Roman" w:cs="Times New Roman"/>
                <w:sz w:val="20"/>
                <w:szCs w:val="20"/>
                <w:lang w:eastAsia="pl-PL"/>
              </w:rPr>
              <w:t>5</w:t>
            </w:r>
            <w:r w:rsidRPr="000979C5">
              <w:rPr>
                <w:rFonts w:ascii="Times New Roman" w:eastAsia="Times New Roman" w:hAnsi="Times New Roman" w:cs="Times New Roman"/>
                <w:sz w:val="20"/>
                <w:szCs w:val="20"/>
                <w:lang w:eastAsia="pl-PL"/>
              </w:rPr>
              <w:t xml:space="preserve"> pkt.</w:t>
            </w:r>
          </w:p>
        </w:tc>
      </w:tr>
      <w:tr w:rsidR="00286A7E" w:rsidRPr="00E4698A" w14:paraId="232104EA" w14:textId="77777777" w:rsidTr="008F2F29">
        <w:tc>
          <w:tcPr>
            <w:tcW w:w="562" w:type="dxa"/>
          </w:tcPr>
          <w:p w14:paraId="6A734667" w14:textId="03B0FBE1" w:rsidR="00BF18C2" w:rsidRPr="00BF18C2" w:rsidRDefault="00BF18C2" w:rsidP="007966BB">
            <w:pPr>
              <w:pStyle w:val="Akapitzlist"/>
              <w:numPr>
                <w:ilvl w:val="0"/>
                <w:numId w:val="8"/>
              </w:numPr>
              <w:ind w:right="57"/>
              <w:rPr>
                <w:rFonts w:ascii="Times New Roman" w:eastAsia="Times New Roman" w:hAnsi="Times New Roman" w:cs="Times New Roman"/>
                <w:lang w:eastAsia="pl-PL"/>
              </w:rPr>
            </w:pPr>
          </w:p>
        </w:tc>
        <w:tc>
          <w:tcPr>
            <w:tcW w:w="1134" w:type="dxa"/>
          </w:tcPr>
          <w:p w14:paraId="6360CDA9" w14:textId="764293CE" w:rsidR="00BF18C2" w:rsidRDefault="00286A7E" w:rsidP="00E4698A">
            <w:pPr>
              <w:ind w:left="57" w:right="57"/>
              <w:rPr>
                <w:rFonts w:ascii="Times New Roman" w:eastAsia="Times New Roman" w:hAnsi="Times New Roman" w:cs="Times New Roman"/>
                <w:lang w:eastAsia="pl-PL"/>
              </w:rPr>
            </w:pPr>
            <w:r w:rsidRPr="00286A7E">
              <w:rPr>
                <w:rFonts w:ascii="Times New Roman" w:eastAsia="Times New Roman" w:hAnsi="Times New Roman" w:cs="Times New Roman"/>
                <w:lang w:eastAsia="pl-PL"/>
              </w:rPr>
              <w:t>Długość okresu gwarancji jakości i rękojmi za wady</w:t>
            </w:r>
          </w:p>
        </w:tc>
        <w:tc>
          <w:tcPr>
            <w:tcW w:w="2268" w:type="dxa"/>
          </w:tcPr>
          <w:p w14:paraId="77AB4670" w14:textId="56D66160" w:rsidR="00286A7E" w:rsidRPr="00286A7E" w:rsidRDefault="00286A7E" w:rsidP="00286A7E">
            <w:pPr>
              <w:ind w:left="57" w:right="57"/>
              <w:rPr>
                <w:rFonts w:ascii="Times New Roman" w:eastAsia="Times New Roman" w:hAnsi="Times New Roman" w:cs="Times New Roman"/>
                <w:sz w:val="20"/>
                <w:szCs w:val="20"/>
                <w:lang w:eastAsia="pl-PL"/>
              </w:rPr>
            </w:pPr>
            <w:r w:rsidRPr="00286A7E">
              <w:rPr>
                <w:rFonts w:ascii="Times New Roman" w:eastAsia="Times New Roman" w:hAnsi="Times New Roman" w:cs="Times New Roman"/>
                <w:sz w:val="20"/>
                <w:szCs w:val="20"/>
                <w:lang w:eastAsia="pl-PL"/>
              </w:rPr>
              <w:t xml:space="preserve">Długość udzielonego okresu gwarancji </w:t>
            </w:r>
            <w:r w:rsidR="00F27D1B" w:rsidRPr="00286A7E">
              <w:rPr>
                <w:rFonts w:ascii="Times New Roman" w:eastAsia="Times New Roman" w:hAnsi="Times New Roman" w:cs="Times New Roman"/>
                <w:sz w:val="20"/>
                <w:szCs w:val="20"/>
                <w:lang w:eastAsia="pl-PL"/>
              </w:rPr>
              <w:t>jakości i</w:t>
            </w:r>
            <w:r w:rsidRPr="00286A7E">
              <w:rPr>
                <w:rFonts w:ascii="Times New Roman" w:eastAsia="Times New Roman" w:hAnsi="Times New Roman" w:cs="Times New Roman"/>
                <w:sz w:val="20"/>
                <w:szCs w:val="20"/>
                <w:lang w:eastAsia="pl-PL"/>
              </w:rPr>
              <w:t xml:space="preserve"> rękojmi za wady w pełnych miesiącach.</w:t>
            </w:r>
          </w:p>
          <w:p w14:paraId="13BEA9FC" w14:textId="6558CBB5" w:rsidR="009F0C50" w:rsidRPr="00286A7E" w:rsidRDefault="00286A7E" w:rsidP="00286A7E">
            <w:pPr>
              <w:ind w:left="57" w:right="57"/>
              <w:rPr>
                <w:rFonts w:ascii="Times New Roman" w:eastAsia="Times New Roman" w:hAnsi="Times New Roman" w:cs="Times New Roman"/>
                <w:sz w:val="20"/>
                <w:szCs w:val="20"/>
                <w:lang w:eastAsia="pl-PL"/>
              </w:rPr>
            </w:pPr>
            <w:bookmarkStart w:id="5" w:name="_Hlk162964849"/>
            <w:r w:rsidRPr="000979C5">
              <w:rPr>
                <w:rFonts w:ascii="Times New Roman" w:eastAsia="Times New Roman" w:hAnsi="Times New Roman" w:cs="Times New Roman"/>
                <w:b/>
                <w:bCs/>
                <w:sz w:val="20"/>
                <w:szCs w:val="20"/>
                <w:lang w:eastAsia="pl-PL"/>
              </w:rPr>
              <w:t xml:space="preserve">Zamawiający </w:t>
            </w:r>
            <w:r w:rsidR="00F27D1B" w:rsidRPr="000979C5">
              <w:rPr>
                <w:rFonts w:ascii="Times New Roman" w:eastAsia="Times New Roman" w:hAnsi="Times New Roman" w:cs="Times New Roman"/>
                <w:b/>
                <w:bCs/>
                <w:sz w:val="20"/>
                <w:szCs w:val="20"/>
                <w:lang w:eastAsia="pl-PL"/>
              </w:rPr>
              <w:t>wymaga,</w:t>
            </w:r>
            <w:r w:rsidRPr="000979C5">
              <w:rPr>
                <w:rFonts w:ascii="Times New Roman" w:eastAsia="Times New Roman" w:hAnsi="Times New Roman" w:cs="Times New Roman"/>
                <w:b/>
                <w:bCs/>
                <w:sz w:val="20"/>
                <w:szCs w:val="20"/>
                <w:lang w:eastAsia="pl-PL"/>
              </w:rPr>
              <w:t xml:space="preserve"> aby Wykonawca udzielił gwarancji </w:t>
            </w:r>
            <w:r w:rsidR="00F27D1B" w:rsidRPr="000979C5">
              <w:rPr>
                <w:rFonts w:ascii="Times New Roman" w:eastAsia="Times New Roman" w:hAnsi="Times New Roman" w:cs="Times New Roman"/>
                <w:b/>
                <w:bCs/>
                <w:sz w:val="20"/>
                <w:szCs w:val="20"/>
                <w:lang w:eastAsia="pl-PL"/>
              </w:rPr>
              <w:t>jakości i</w:t>
            </w:r>
            <w:r w:rsidRPr="000979C5">
              <w:rPr>
                <w:rFonts w:ascii="Times New Roman" w:eastAsia="Times New Roman" w:hAnsi="Times New Roman" w:cs="Times New Roman"/>
                <w:b/>
                <w:bCs/>
                <w:sz w:val="20"/>
                <w:szCs w:val="20"/>
                <w:lang w:eastAsia="pl-PL"/>
              </w:rPr>
              <w:t xml:space="preserve"> rękojmi za wady na okres nie krótszy niż 36 miesięcy i nie dłuższy niż 96 miesięcy</w:t>
            </w:r>
            <w:r w:rsidR="002B1CB9">
              <w:t xml:space="preserve"> </w:t>
            </w:r>
            <w:r w:rsidR="002B1CB9" w:rsidRPr="002B1CB9">
              <w:rPr>
                <w:rFonts w:ascii="Times New Roman" w:eastAsia="Times New Roman" w:hAnsi="Times New Roman" w:cs="Times New Roman"/>
                <w:b/>
                <w:bCs/>
                <w:sz w:val="20"/>
                <w:szCs w:val="20"/>
                <w:lang w:eastAsia="pl-PL"/>
              </w:rPr>
              <w:t>licząc od dnia podpisania protokołu odbioru końcowego</w:t>
            </w:r>
            <w:r w:rsidRPr="000979C5">
              <w:rPr>
                <w:rFonts w:ascii="Times New Roman" w:eastAsia="Times New Roman" w:hAnsi="Times New Roman" w:cs="Times New Roman"/>
                <w:b/>
                <w:bCs/>
                <w:sz w:val="20"/>
                <w:szCs w:val="20"/>
                <w:lang w:eastAsia="pl-PL"/>
              </w:rPr>
              <w:t>.</w:t>
            </w:r>
            <w:r w:rsidRPr="00286A7E">
              <w:rPr>
                <w:rFonts w:ascii="Times New Roman" w:eastAsia="Times New Roman" w:hAnsi="Times New Roman" w:cs="Times New Roman"/>
                <w:sz w:val="20"/>
                <w:szCs w:val="20"/>
                <w:lang w:eastAsia="pl-PL"/>
              </w:rPr>
              <w:t xml:space="preserve">  </w:t>
            </w:r>
            <w:bookmarkEnd w:id="5"/>
            <w:r w:rsidRPr="00286A7E">
              <w:rPr>
                <w:rFonts w:ascii="Times New Roman" w:eastAsia="Times New Roman" w:hAnsi="Times New Roman" w:cs="Times New Roman"/>
                <w:sz w:val="20"/>
                <w:szCs w:val="20"/>
                <w:lang w:eastAsia="pl-PL"/>
              </w:rPr>
              <w:t xml:space="preserve">W przypadku gdy Wykonawca udzieli gwarancji jakości i rękojmi za </w:t>
            </w:r>
            <w:r w:rsidR="00F27D1B" w:rsidRPr="00286A7E">
              <w:rPr>
                <w:rFonts w:ascii="Times New Roman" w:eastAsia="Times New Roman" w:hAnsi="Times New Roman" w:cs="Times New Roman"/>
                <w:sz w:val="20"/>
                <w:szCs w:val="20"/>
                <w:lang w:eastAsia="pl-PL"/>
              </w:rPr>
              <w:t>wady na</w:t>
            </w:r>
            <w:r w:rsidRPr="00286A7E">
              <w:rPr>
                <w:rFonts w:ascii="Times New Roman" w:eastAsia="Times New Roman" w:hAnsi="Times New Roman" w:cs="Times New Roman"/>
                <w:sz w:val="20"/>
                <w:szCs w:val="20"/>
                <w:lang w:eastAsia="pl-PL"/>
              </w:rPr>
              <w:t xml:space="preserve"> okres dłuższy niż 96 m-</w:t>
            </w:r>
            <w:proofErr w:type="spellStart"/>
            <w:r w:rsidR="00F27D1B" w:rsidRPr="00286A7E">
              <w:rPr>
                <w:rFonts w:ascii="Times New Roman" w:eastAsia="Times New Roman" w:hAnsi="Times New Roman" w:cs="Times New Roman"/>
                <w:sz w:val="20"/>
                <w:szCs w:val="20"/>
                <w:lang w:eastAsia="pl-PL"/>
              </w:rPr>
              <w:t>cy</w:t>
            </w:r>
            <w:proofErr w:type="spellEnd"/>
            <w:r w:rsidR="00F27D1B" w:rsidRPr="00286A7E">
              <w:rPr>
                <w:rFonts w:ascii="Times New Roman" w:eastAsia="Times New Roman" w:hAnsi="Times New Roman" w:cs="Times New Roman"/>
                <w:sz w:val="20"/>
                <w:szCs w:val="20"/>
                <w:lang w:eastAsia="pl-PL"/>
              </w:rPr>
              <w:t xml:space="preserve"> do</w:t>
            </w:r>
            <w:r w:rsidRPr="00286A7E">
              <w:rPr>
                <w:rFonts w:ascii="Times New Roman" w:eastAsia="Times New Roman" w:hAnsi="Times New Roman" w:cs="Times New Roman"/>
                <w:sz w:val="20"/>
                <w:szCs w:val="20"/>
                <w:lang w:eastAsia="pl-PL"/>
              </w:rPr>
              <w:t xml:space="preserve"> oceny ofert w kryterium będzie policzony </w:t>
            </w:r>
            <w:r w:rsidR="00F27D1B" w:rsidRPr="00286A7E">
              <w:rPr>
                <w:rFonts w:ascii="Times New Roman" w:eastAsia="Times New Roman" w:hAnsi="Times New Roman" w:cs="Times New Roman"/>
                <w:sz w:val="20"/>
                <w:szCs w:val="20"/>
                <w:lang w:eastAsia="pl-PL"/>
              </w:rPr>
              <w:t>termin 96</w:t>
            </w:r>
            <w:r w:rsidRPr="00286A7E">
              <w:rPr>
                <w:rFonts w:ascii="Times New Roman" w:eastAsia="Times New Roman" w:hAnsi="Times New Roman" w:cs="Times New Roman"/>
                <w:sz w:val="20"/>
                <w:szCs w:val="20"/>
                <w:lang w:eastAsia="pl-PL"/>
              </w:rPr>
              <w:t xml:space="preserve"> m-</w:t>
            </w:r>
            <w:proofErr w:type="spellStart"/>
            <w:r w:rsidR="00F27D1B" w:rsidRPr="00286A7E">
              <w:rPr>
                <w:rFonts w:ascii="Times New Roman" w:eastAsia="Times New Roman" w:hAnsi="Times New Roman" w:cs="Times New Roman"/>
                <w:sz w:val="20"/>
                <w:szCs w:val="20"/>
                <w:lang w:eastAsia="pl-PL"/>
              </w:rPr>
              <w:t>cy</w:t>
            </w:r>
            <w:proofErr w:type="spellEnd"/>
            <w:r w:rsidR="00F27D1B" w:rsidRPr="00286A7E">
              <w:rPr>
                <w:rFonts w:ascii="Times New Roman" w:eastAsia="Times New Roman" w:hAnsi="Times New Roman" w:cs="Times New Roman"/>
                <w:sz w:val="20"/>
                <w:szCs w:val="20"/>
                <w:lang w:eastAsia="pl-PL"/>
              </w:rPr>
              <w:t xml:space="preserve"> jako</w:t>
            </w:r>
            <w:r w:rsidRPr="00286A7E">
              <w:rPr>
                <w:rFonts w:ascii="Times New Roman" w:eastAsia="Times New Roman" w:hAnsi="Times New Roman" w:cs="Times New Roman"/>
                <w:sz w:val="20"/>
                <w:szCs w:val="20"/>
                <w:lang w:eastAsia="pl-PL"/>
              </w:rPr>
              <w:t xml:space="preserve"> maksymalny żądany przez Zamawiającego.</w:t>
            </w:r>
          </w:p>
        </w:tc>
        <w:tc>
          <w:tcPr>
            <w:tcW w:w="1559" w:type="dxa"/>
          </w:tcPr>
          <w:p w14:paraId="148BD701" w14:textId="1A4A1A07" w:rsidR="00BF18C2" w:rsidRDefault="003F2CCF" w:rsidP="00E4698A">
            <w:pPr>
              <w:ind w:left="57" w:right="57"/>
              <w:rPr>
                <w:rFonts w:ascii="Times New Roman" w:eastAsia="Times New Roman" w:hAnsi="Times New Roman" w:cs="Times New Roman"/>
                <w:lang w:eastAsia="pl-PL"/>
              </w:rPr>
            </w:pPr>
            <w:r>
              <w:rPr>
                <w:rFonts w:ascii="Times New Roman" w:eastAsia="Times New Roman" w:hAnsi="Times New Roman" w:cs="Times New Roman"/>
                <w:lang w:eastAsia="pl-PL"/>
              </w:rPr>
              <w:t>0</w:t>
            </w:r>
            <w:r w:rsidR="00BF18C2">
              <w:rPr>
                <w:rFonts w:ascii="Times New Roman" w:eastAsia="Times New Roman" w:hAnsi="Times New Roman" w:cs="Times New Roman"/>
                <w:lang w:eastAsia="pl-PL"/>
              </w:rPr>
              <w:t>-5 pkt</w:t>
            </w:r>
          </w:p>
        </w:tc>
        <w:tc>
          <w:tcPr>
            <w:tcW w:w="3397" w:type="dxa"/>
          </w:tcPr>
          <w:p w14:paraId="646AC4BD" w14:textId="77777777" w:rsidR="00286A7E" w:rsidRPr="003F2CCF" w:rsidRDefault="00286A7E" w:rsidP="00286A7E">
            <w:pPr>
              <w:ind w:left="57" w:right="57"/>
              <w:rPr>
                <w:rFonts w:ascii="Times New Roman" w:eastAsia="Times New Roman" w:hAnsi="Times New Roman" w:cs="Times New Roman"/>
                <w:sz w:val="20"/>
                <w:szCs w:val="20"/>
                <w:lang w:eastAsia="pl-PL"/>
              </w:rPr>
            </w:pPr>
            <w:r w:rsidRPr="003F2CCF">
              <w:rPr>
                <w:rFonts w:ascii="Times New Roman" w:eastAsia="Times New Roman" w:hAnsi="Times New Roman" w:cs="Times New Roman"/>
                <w:sz w:val="20"/>
                <w:szCs w:val="20"/>
                <w:lang w:eastAsia="pl-PL"/>
              </w:rPr>
              <w:t>Sposób oceny matematyczny:</w:t>
            </w:r>
          </w:p>
          <w:p w14:paraId="6F0A62F8" w14:textId="77777777" w:rsidR="00286A7E" w:rsidRPr="00286A7E" w:rsidRDefault="00286A7E" w:rsidP="00286A7E">
            <w:pPr>
              <w:ind w:left="57" w:right="57"/>
              <w:rPr>
                <w:rFonts w:ascii="Times New Roman" w:eastAsia="Times New Roman" w:hAnsi="Times New Roman" w:cs="Times New Roman"/>
                <w:lang w:eastAsia="pl-PL"/>
              </w:rPr>
            </w:pPr>
          </w:p>
          <w:p w14:paraId="7C83BBE7" w14:textId="77777777" w:rsidR="00286A7E" w:rsidRPr="00286A7E" w:rsidRDefault="00286A7E" w:rsidP="00286A7E">
            <w:pPr>
              <w:ind w:left="57" w:right="57"/>
              <w:rPr>
                <w:rFonts w:ascii="Times New Roman" w:eastAsia="Times New Roman" w:hAnsi="Times New Roman" w:cs="Times New Roman"/>
                <w:sz w:val="20"/>
                <w:szCs w:val="20"/>
                <w:lang w:eastAsia="pl-PL"/>
              </w:rPr>
            </w:pPr>
            <w:r w:rsidRPr="00286A7E">
              <w:rPr>
                <w:rFonts w:ascii="Times New Roman" w:eastAsia="Times New Roman" w:hAnsi="Times New Roman" w:cs="Times New Roman"/>
                <w:sz w:val="20"/>
                <w:szCs w:val="20"/>
                <w:lang w:eastAsia="pl-PL"/>
              </w:rPr>
              <w:t>długość okresu gwarancji jakości i rękojmi za wady w badanej ofercie</w:t>
            </w:r>
          </w:p>
          <w:p w14:paraId="64CC77D7" w14:textId="1C3716D6" w:rsidR="00286A7E" w:rsidRPr="00286A7E" w:rsidRDefault="00286A7E" w:rsidP="00286A7E">
            <w:pPr>
              <w:ind w:left="57" w:right="57"/>
              <w:rPr>
                <w:rFonts w:ascii="Times New Roman" w:eastAsia="Times New Roman" w:hAnsi="Times New Roman" w:cs="Times New Roman"/>
                <w:sz w:val="20"/>
                <w:szCs w:val="20"/>
                <w:lang w:eastAsia="pl-PL"/>
              </w:rPr>
            </w:pPr>
            <w:r w:rsidRPr="00286A7E">
              <w:rPr>
                <w:rFonts w:ascii="Times New Roman" w:eastAsia="Times New Roman" w:hAnsi="Times New Roman" w:cs="Times New Roman"/>
                <w:sz w:val="20"/>
                <w:szCs w:val="20"/>
                <w:lang w:eastAsia="pl-PL"/>
              </w:rPr>
              <w:t xml:space="preserve">………………………………  x </w:t>
            </w:r>
            <w:r>
              <w:rPr>
                <w:rFonts w:ascii="Times New Roman" w:eastAsia="Times New Roman" w:hAnsi="Times New Roman" w:cs="Times New Roman"/>
                <w:sz w:val="20"/>
                <w:szCs w:val="20"/>
                <w:lang w:eastAsia="pl-PL"/>
              </w:rPr>
              <w:t>5</w:t>
            </w:r>
            <w:r w:rsidRPr="00286A7E">
              <w:rPr>
                <w:rFonts w:ascii="Times New Roman" w:eastAsia="Times New Roman" w:hAnsi="Times New Roman" w:cs="Times New Roman"/>
                <w:sz w:val="20"/>
                <w:szCs w:val="20"/>
                <w:lang w:eastAsia="pl-PL"/>
              </w:rPr>
              <w:t xml:space="preserve"> </w:t>
            </w:r>
          </w:p>
          <w:p w14:paraId="131E54BD" w14:textId="77777777" w:rsidR="00286A7E" w:rsidRPr="00286A7E" w:rsidRDefault="00286A7E" w:rsidP="00286A7E">
            <w:pPr>
              <w:ind w:left="57" w:right="57"/>
              <w:rPr>
                <w:rFonts w:ascii="Times New Roman" w:eastAsia="Times New Roman" w:hAnsi="Times New Roman" w:cs="Times New Roman"/>
                <w:sz w:val="20"/>
                <w:szCs w:val="20"/>
                <w:lang w:eastAsia="pl-PL"/>
              </w:rPr>
            </w:pPr>
            <w:r w:rsidRPr="00286A7E">
              <w:rPr>
                <w:rFonts w:ascii="Times New Roman" w:eastAsia="Times New Roman" w:hAnsi="Times New Roman" w:cs="Times New Roman"/>
                <w:sz w:val="20"/>
                <w:szCs w:val="20"/>
                <w:lang w:eastAsia="pl-PL"/>
              </w:rPr>
              <w:t>najdłuższa zaoferowana długość okresu gwarancji jakości i rękojmi za wady spośród ofert niepodlegających odrzuceniu</w:t>
            </w:r>
          </w:p>
          <w:p w14:paraId="0DA5A424" w14:textId="77777777" w:rsidR="00286A7E" w:rsidRPr="00286A7E" w:rsidRDefault="00286A7E" w:rsidP="00286A7E">
            <w:pPr>
              <w:ind w:left="57" w:right="57"/>
              <w:rPr>
                <w:rFonts w:ascii="Times New Roman" w:eastAsia="Times New Roman" w:hAnsi="Times New Roman" w:cs="Times New Roman"/>
                <w:sz w:val="20"/>
                <w:szCs w:val="20"/>
                <w:lang w:eastAsia="pl-PL"/>
              </w:rPr>
            </w:pPr>
          </w:p>
          <w:p w14:paraId="2696A583" w14:textId="77777777" w:rsidR="00286A7E" w:rsidRPr="00286A7E" w:rsidRDefault="00286A7E" w:rsidP="00286A7E">
            <w:pPr>
              <w:ind w:left="57" w:right="57"/>
              <w:rPr>
                <w:rFonts w:ascii="Times New Roman" w:eastAsia="Times New Roman" w:hAnsi="Times New Roman" w:cs="Times New Roman"/>
                <w:sz w:val="20"/>
                <w:szCs w:val="20"/>
                <w:lang w:eastAsia="pl-PL"/>
              </w:rPr>
            </w:pPr>
          </w:p>
          <w:p w14:paraId="53C40C84" w14:textId="1E99D05C" w:rsidR="00BF18C2" w:rsidRPr="00E4698A" w:rsidRDefault="00286A7E" w:rsidP="00286A7E">
            <w:pPr>
              <w:ind w:left="57" w:right="57"/>
              <w:rPr>
                <w:rFonts w:ascii="Times New Roman" w:eastAsia="Times New Roman" w:hAnsi="Times New Roman" w:cs="Times New Roman"/>
                <w:lang w:eastAsia="pl-PL"/>
              </w:rPr>
            </w:pPr>
            <w:r w:rsidRPr="00286A7E">
              <w:rPr>
                <w:rFonts w:ascii="Times New Roman" w:eastAsia="Times New Roman" w:hAnsi="Times New Roman" w:cs="Times New Roman"/>
                <w:sz w:val="20"/>
                <w:szCs w:val="20"/>
                <w:lang w:eastAsia="pl-PL"/>
              </w:rPr>
              <w:t>Wykonawca winien wypełnić w Formularzu ofertowym, stanowiącym załącznik nr 1 do niniejsze</w:t>
            </w:r>
            <w:r>
              <w:rPr>
                <w:rFonts w:ascii="Times New Roman" w:eastAsia="Times New Roman" w:hAnsi="Times New Roman" w:cs="Times New Roman"/>
                <w:sz w:val="20"/>
                <w:szCs w:val="20"/>
                <w:lang w:eastAsia="pl-PL"/>
              </w:rPr>
              <w:t>go zapytania ofertowego</w:t>
            </w:r>
            <w:r w:rsidRPr="00286A7E">
              <w:rPr>
                <w:rFonts w:ascii="Times New Roman" w:eastAsia="Times New Roman" w:hAnsi="Times New Roman" w:cs="Times New Roman"/>
                <w:sz w:val="20"/>
                <w:szCs w:val="20"/>
                <w:lang w:eastAsia="pl-PL"/>
              </w:rPr>
              <w:t xml:space="preserve"> część dotyczącą kryterium „Długość okresu gwarancji jakości i rękojmi za wady”. W tej części formularza zadeklarowany okres zostanie przyjęty do w/w punktacji i będzie obowiązywał w umowie i po jej realizacji.</w:t>
            </w:r>
          </w:p>
        </w:tc>
      </w:tr>
    </w:tbl>
    <w:p w14:paraId="653CC330" w14:textId="370C4BE0" w:rsidR="008F2F29" w:rsidRPr="009F0C50" w:rsidRDefault="008F2F29" w:rsidP="00286A7E">
      <w:pPr>
        <w:spacing w:after="0" w:line="240" w:lineRule="auto"/>
        <w:ind w:left="57" w:right="57"/>
        <w:rPr>
          <w:rFonts w:ascii="Times New Roman" w:eastAsia="Times New Roman" w:hAnsi="Times New Roman" w:cs="Times New Roman"/>
          <w:u w:val="single"/>
          <w:lang w:eastAsia="pl-PL"/>
        </w:rPr>
      </w:pPr>
      <w:r w:rsidRPr="009F0C50">
        <w:rPr>
          <w:rFonts w:ascii="Times New Roman" w:eastAsia="Times New Roman" w:hAnsi="Times New Roman" w:cs="Times New Roman"/>
          <w:u w:val="single"/>
          <w:lang w:eastAsia="pl-PL"/>
        </w:rPr>
        <w:t>Za najkorzystniejszą zostanie uznana oferta, która uzyska najwyższą ilość punktów</w:t>
      </w:r>
      <w:r w:rsidR="009F0C50" w:rsidRPr="009F0C50">
        <w:rPr>
          <w:rFonts w:ascii="Times New Roman" w:eastAsia="Times New Roman" w:hAnsi="Times New Roman" w:cs="Times New Roman"/>
          <w:u w:val="single"/>
          <w:lang w:eastAsia="pl-PL"/>
        </w:rPr>
        <w:t xml:space="preserve"> w ocenie 1-3</w:t>
      </w:r>
      <w:r w:rsidRPr="009F0C50">
        <w:rPr>
          <w:rFonts w:ascii="Times New Roman" w:eastAsia="Times New Roman" w:hAnsi="Times New Roman" w:cs="Times New Roman"/>
          <w:u w:val="single"/>
          <w:lang w:eastAsia="pl-PL"/>
        </w:rPr>
        <w:t>.</w:t>
      </w:r>
    </w:p>
    <w:p w14:paraId="6718F96D" w14:textId="7B46FE83" w:rsidR="008F2F29" w:rsidRPr="00E4698A" w:rsidRDefault="00286A7E" w:rsidP="00E4698A">
      <w:pPr>
        <w:spacing w:after="0" w:line="240" w:lineRule="auto"/>
        <w:ind w:left="57" w:right="57"/>
        <w:rPr>
          <w:rFonts w:ascii="Times New Roman" w:eastAsia="Times New Roman" w:hAnsi="Times New Roman" w:cs="Times New Roman"/>
          <w:lang w:eastAsia="pl-PL"/>
        </w:rPr>
      </w:pPr>
      <w:r w:rsidRPr="00286A7E">
        <w:rPr>
          <w:rFonts w:ascii="Times New Roman" w:eastAsia="Times New Roman" w:hAnsi="Times New Roman" w:cs="Times New Roman"/>
          <w:lang w:eastAsia="pl-PL"/>
        </w:rPr>
        <w:t>Łączna liczba przyznanych punktów będzie stanowiła sumę punktów przyznanych w poszczególnych kryteriach oceny ofert.</w:t>
      </w:r>
    </w:p>
    <w:p w14:paraId="014989DD" w14:textId="77777777" w:rsidR="00286A7E" w:rsidRDefault="00286A7E" w:rsidP="00E4698A">
      <w:pPr>
        <w:spacing w:after="0" w:line="240" w:lineRule="auto"/>
        <w:ind w:left="57" w:right="57"/>
        <w:jc w:val="both"/>
        <w:rPr>
          <w:rFonts w:ascii="Times New Roman" w:eastAsia="Times New Roman" w:hAnsi="Times New Roman" w:cs="Times New Roman"/>
          <w:lang w:eastAsia="pl-PL"/>
        </w:rPr>
      </w:pPr>
    </w:p>
    <w:p w14:paraId="4425C781" w14:textId="1BBCC617" w:rsidR="00925186" w:rsidRDefault="00925186" w:rsidP="00E4698A">
      <w:pPr>
        <w:spacing w:after="0" w:line="240" w:lineRule="auto"/>
        <w:ind w:left="57" w:right="57"/>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Wykonawca uwzględniając wszystkie wymogi, o których mowa w zapytaniu ofertowym winien w cenie brutto ująć wszelkie koszty i składniki związane z wykonaniem zamówienia 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może być tylko jedna za oferowany przedmiot zamówienia.</w:t>
      </w:r>
    </w:p>
    <w:p w14:paraId="4B0FD003" w14:textId="77777777" w:rsidR="00286A7E" w:rsidRDefault="00286A7E" w:rsidP="00E4698A">
      <w:pPr>
        <w:spacing w:after="0" w:line="240" w:lineRule="auto"/>
        <w:ind w:left="57" w:right="57"/>
        <w:jc w:val="both"/>
        <w:rPr>
          <w:rFonts w:ascii="Times New Roman" w:eastAsia="Times New Roman" w:hAnsi="Times New Roman" w:cs="Times New Roman"/>
          <w:lang w:eastAsia="pl-PL"/>
        </w:rPr>
      </w:pPr>
    </w:p>
    <w:p w14:paraId="374405BC" w14:textId="5C341377" w:rsidR="00286A7E" w:rsidRPr="00E4698A" w:rsidRDefault="00286A7E" w:rsidP="00E4698A">
      <w:pPr>
        <w:spacing w:after="0" w:line="240" w:lineRule="auto"/>
        <w:ind w:left="57" w:right="57"/>
        <w:jc w:val="both"/>
        <w:rPr>
          <w:rFonts w:ascii="Times New Roman" w:eastAsia="Times New Roman" w:hAnsi="Times New Roman" w:cs="Times New Roman"/>
          <w:lang w:eastAsia="pl-PL"/>
        </w:rPr>
      </w:pPr>
      <w:r w:rsidRPr="00286A7E">
        <w:rPr>
          <w:rFonts w:ascii="Times New Roman" w:eastAsia="Times New Roman" w:hAnsi="Times New Roman" w:cs="Times New Roman"/>
          <w:lang w:eastAsia="pl-PL"/>
        </w:rPr>
        <w:t xml:space="preserve">Zamawiający za najkorzystniejszą uzna ofertę, która uzyska największą liczbę punktów (maksymalnie 100 pkt, tj. w kryterium cena </w:t>
      </w:r>
      <w:r>
        <w:rPr>
          <w:rFonts w:ascii="Times New Roman" w:eastAsia="Times New Roman" w:hAnsi="Times New Roman" w:cs="Times New Roman"/>
          <w:lang w:eastAsia="pl-PL"/>
        </w:rPr>
        <w:t xml:space="preserve">oferty </w:t>
      </w:r>
      <w:r w:rsidRPr="00286A7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9</w:t>
      </w:r>
      <w:r w:rsidRPr="00286A7E">
        <w:rPr>
          <w:rFonts w:ascii="Times New Roman" w:eastAsia="Times New Roman" w:hAnsi="Times New Roman" w:cs="Times New Roman"/>
          <w:lang w:eastAsia="pl-PL"/>
        </w:rPr>
        <w:t xml:space="preserve">0 pkt, w kryterium </w:t>
      </w:r>
      <w:r>
        <w:rPr>
          <w:rFonts w:ascii="Times New Roman" w:eastAsia="Times New Roman" w:hAnsi="Times New Roman" w:cs="Times New Roman"/>
          <w:lang w:eastAsia="pl-PL"/>
        </w:rPr>
        <w:t xml:space="preserve">doświadczenie </w:t>
      </w:r>
      <w:r w:rsidR="005D702D">
        <w:rPr>
          <w:rFonts w:ascii="Times New Roman" w:eastAsia="Times New Roman" w:hAnsi="Times New Roman" w:cs="Times New Roman"/>
          <w:lang w:eastAsia="pl-PL"/>
        </w:rPr>
        <w:t>Wykonawcy</w:t>
      </w:r>
      <w:r>
        <w:rPr>
          <w:rFonts w:ascii="Times New Roman" w:eastAsia="Times New Roman" w:hAnsi="Times New Roman" w:cs="Times New Roman"/>
          <w:lang w:eastAsia="pl-PL"/>
        </w:rPr>
        <w:t xml:space="preserve"> – 5 pkt oraz w kryterium </w:t>
      </w:r>
      <w:r w:rsidRPr="00286A7E">
        <w:rPr>
          <w:rFonts w:ascii="Times New Roman" w:eastAsia="Times New Roman" w:hAnsi="Times New Roman" w:cs="Times New Roman"/>
          <w:lang w:eastAsia="pl-PL"/>
        </w:rPr>
        <w:t xml:space="preserve">długość okresu gwarancji jakości i rękojmi za wady – </w:t>
      </w:r>
      <w:r>
        <w:rPr>
          <w:rFonts w:ascii="Times New Roman" w:eastAsia="Times New Roman" w:hAnsi="Times New Roman" w:cs="Times New Roman"/>
          <w:lang w:eastAsia="pl-PL"/>
        </w:rPr>
        <w:t>5</w:t>
      </w:r>
      <w:r w:rsidRPr="00286A7E">
        <w:rPr>
          <w:rFonts w:ascii="Times New Roman" w:eastAsia="Times New Roman" w:hAnsi="Times New Roman" w:cs="Times New Roman"/>
          <w:lang w:eastAsia="pl-PL"/>
        </w:rPr>
        <w:t xml:space="preserve"> pkt). Punktacja przyznawana ofertom w poszczególnych kryteriach oceny ofert będzie liczona z dokładnością do dwóch miejsc po przecinku, zgodnie z zasadami arytmetyki.</w:t>
      </w:r>
    </w:p>
    <w:p w14:paraId="786371D5" w14:textId="77777777" w:rsidR="007A1F01" w:rsidRPr="00E4698A" w:rsidRDefault="007A1F01" w:rsidP="00E4698A">
      <w:pPr>
        <w:spacing w:after="0" w:line="240" w:lineRule="auto"/>
        <w:ind w:left="57" w:right="57"/>
        <w:jc w:val="both"/>
        <w:rPr>
          <w:rFonts w:ascii="Times New Roman" w:eastAsia="Times New Roman" w:hAnsi="Times New Roman" w:cs="Times New Roman"/>
          <w:lang w:eastAsia="pl-PL"/>
        </w:rPr>
      </w:pPr>
    </w:p>
    <w:p w14:paraId="760E31F9" w14:textId="1D9DCB64" w:rsidR="004334FE" w:rsidRPr="00E4698A" w:rsidRDefault="00AD323B" w:rsidP="007966BB">
      <w:pPr>
        <w:pStyle w:val="Akapitzlist"/>
        <w:numPr>
          <w:ilvl w:val="0"/>
          <w:numId w:val="3"/>
        </w:numPr>
        <w:spacing w:after="0" w:line="240" w:lineRule="auto"/>
        <w:ind w:left="57" w:right="57" w:hanging="284"/>
        <w:jc w:val="both"/>
        <w:rPr>
          <w:rFonts w:ascii="Times New Roman" w:eastAsia="Times New Roman" w:hAnsi="Times New Roman" w:cs="Times New Roman"/>
          <w:b/>
          <w:lang w:eastAsia="pl-PL"/>
        </w:rPr>
      </w:pPr>
      <w:r w:rsidRPr="00E4698A">
        <w:rPr>
          <w:rFonts w:ascii="Times New Roman" w:eastAsia="Times New Roman" w:hAnsi="Times New Roman" w:cs="Times New Roman"/>
          <w:lang w:eastAsia="pl-PL"/>
        </w:rPr>
        <w:t>Termin realizacji zamówienia</w:t>
      </w:r>
      <w:r w:rsidR="00C8098B" w:rsidRPr="00E4698A">
        <w:rPr>
          <w:rFonts w:ascii="Times New Roman" w:eastAsia="Times New Roman" w:hAnsi="Times New Roman" w:cs="Times New Roman"/>
          <w:lang w:eastAsia="pl-PL"/>
        </w:rPr>
        <w:t>:</w:t>
      </w:r>
      <w:r w:rsidR="0059441D" w:rsidRPr="00E4698A">
        <w:rPr>
          <w:rFonts w:ascii="Times New Roman" w:hAnsi="Times New Roman" w:cs="Times New Roman"/>
        </w:rPr>
        <w:t xml:space="preserve"> </w:t>
      </w:r>
      <w:r w:rsidR="0059441D" w:rsidRPr="00E4698A">
        <w:rPr>
          <w:rFonts w:ascii="Times New Roman" w:hAnsi="Times New Roman" w:cs="Times New Roman"/>
          <w:b/>
        </w:rPr>
        <w:t xml:space="preserve">do </w:t>
      </w:r>
      <w:r w:rsidR="009F0C50">
        <w:rPr>
          <w:rFonts w:ascii="Times New Roman" w:hAnsi="Times New Roman" w:cs="Times New Roman"/>
          <w:b/>
        </w:rPr>
        <w:t>27</w:t>
      </w:r>
      <w:r w:rsidR="0042597F" w:rsidRPr="00E4698A">
        <w:rPr>
          <w:rFonts w:ascii="Times New Roman" w:hAnsi="Times New Roman" w:cs="Times New Roman"/>
          <w:b/>
        </w:rPr>
        <w:t xml:space="preserve"> listopada</w:t>
      </w:r>
      <w:r w:rsidR="0059441D" w:rsidRPr="00E4698A">
        <w:rPr>
          <w:rFonts w:ascii="Times New Roman" w:hAnsi="Times New Roman" w:cs="Times New Roman"/>
          <w:b/>
        </w:rPr>
        <w:t xml:space="preserve"> 202</w:t>
      </w:r>
      <w:r w:rsidR="00E4698A">
        <w:rPr>
          <w:rFonts w:ascii="Times New Roman" w:hAnsi="Times New Roman" w:cs="Times New Roman"/>
          <w:b/>
        </w:rPr>
        <w:t>4</w:t>
      </w:r>
      <w:r w:rsidR="0059441D" w:rsidRPr="00E4698A">
        <w:rPr>
          <w:rFonts w:ascii="Times New Roman" w:hAnsi="Times New Roman" w:cs="Times New Roman"/>
          <w:b/>
        </w:rPr>
        <w:t xml:space="preserve"> r</w:t>
      </w:r>
      <w:r w:rsidR="004334FE" w:rsidRPr="00E4698A">
        <w:rPr>
          <w:rFonts w:ascii="Times New Roman" w:hAnsi="Times New Roman" w:cs="Times New Roman"/>
          <w:b/>
        </w:rPr>
        <w:t>.</w:t>
      </w:r>
    </w:p>
    <w:p w14:paraId="19A00B28" w14:textId="4E5333A7" w:rsidR="00C975F6" w:rsidRPr="00E4698A" w:rsidRDefault="000347AB" w:rsidP="007966BB">
      <w:pPr>
        <w:pStyle w:val="Akapitzlist"/>
        <w:numPr>
          <w:ilvl w:val="0"/>
          <w:numId w:val="3"/>
        </w:numPr>
        <w:spacing w:after="0" w:line="240" w:lineRule="auto"/>
        <w:ind w:left="57" w:right="57" w:hanging="284"/>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Wymagany</w:t>
      </w:r>
      <w:r w:rsidR="009F0C50">
        <w:rPr>
          <w:rFonts w:ascii="Times New Roman" w:eastAsia="Times New Roman" w:hAnsi="Times New Roman" w:cs="Times New Roman"/>
          <w:lang w:eastAsia="pl-PL"/>
        </w:rPr>
        <w:t>, minimalny</w:t>
      </w:r>
      <w:r w:rsidRPr="00E4698A">
        <w:rPr>
          <w:rFonts w:ascii="Times New Roman" w:eastAsia="Times New Roman" w:hAnsi="Times New Roman" w:cs="Times New Roman"/>
          <w:lang w:eastAsia="pl-PL"/>
        </w:rPr>
        <w:t xml:space="preserve"> okres gwarancji: </w:t>
      </w:r>
      <w:r w:rsidR="000979C5" w:rsidRPr="000979C5">
        <w:rPr>
          <w:rFonts w:ascii="Times New Roman" w:hAnsi="Times New Roman" w:cs="Times New Roman"/>
          <w:b/>
        </w:rPr>
        <w:t xml:space="preserve">Zamawiający </w:t>
      </w:r>
      <w:r w:rsidR="00F27D1B" w:rsidRPr="000979C5">
        <w:rPr>
          <w:rFonts w:ascii="Times New Roman" w:hAnsi="Times New Roman" w:cs="Times New Roman"/>
          <w:b/>
        </w:rPr>
        <w:t>wymaga,</w:t>
      </w:r>
      <w:r w:rsidR="000979C5" w:rsidRPr="000979C5">
        <w:rPr>
          <w:rFonts w:ascii="Times New Roman" w:hAnsi="Times New Roman" w:cs="Times New Roman"/>
          <w:b/>
        </w:rPr>
        <w:t xml:space="preserve"> aby Wykonawca udzielił gwarancji </w:t>
      </w:r>
      <w:r w:rsidR="00F27D1B" w:rsidRPr="000979C5">
        <w:rPr>
          <w:rFonts w:ascii="Times New Roman" w:hAnsi="Times New Roman" w:cs="Times New Roman"/>
          <w:b/>
        </w:rPr>
        <w:t>jakości i</w:t>
      </w:r>
      <w:r w:rsidR="000979C5" w:rsidRPr="000979C5">
        <w:rPr>
          <w:rFonts w:ascii="Times New Roman" w:hAnsi="Times New Roman" w:cs="Times New Roman"/>
          <w:b/>
        </w:rPr>
        <w:t xml:space="preserve"> rękojmi za wady na okres nie krótszy niż 36 miesięcy i nie dłuższy niż 96 miesięcy</w:t>
      </w:r>
      <w:r w:rsidR="007D4E4E" w:rsidRPr="007D4E4E">
        <w:t xml:space="preserve"> </w:t>
      </w:r>
      <w:r w:rsidR="007D4E4E" w:rsidRPr="007D4E4E">
        <w:rPr>
          <w:rFonts w:ascii="Times New Roman" w:hAnsi="Times New Roman" w:cs="Times New Roman"/>
          <w:b/>
        </w:rPr>
        <w:t>licząc od dnia podpisania protokołu odbioru końcowego</w:t>
      </w:r>
      <w:r w:rsidR="000979C5" w:rsidRPr="000979C5">
        <w:rPr>
          <w:rFonts w:ascii="Times New Roman" w:hAnsi="Times New Roman" w:cs="Times New Roman"/>
          <w:b/>
        </w:rPr>
        <w:t xml:space="preserve">.  </w:t>
      </w:r>
    </w:p>
    <w:p w14:paraId="2BD8AE03" w14:textId="52D4FDDB" w:rsidR="00856B8F" w:rsidRPr="00E4698A" w:rsidRDefault="00AD323B" w:rsidP="007966BB">
      <w:pPr>
        <w:numPr>
          <w:ilvl w:val="0"/>
          <w:numId w:val="3"/>
        </w:numPr>
        <w:spacing w:after="0" w:line="240" w:lineRule="auto"/>
        <w:ind w:left="57" w:right="57" w:hanging="284"/>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Warunki płatności</w:t>
      </w:r>
      <w:r w:rsidR="00482F50" w:rsidRPr="00E4698A">
        <w:rPr>
          <w:rFonts w:ascii="Times New Roman" w:eastAsia="Times New Roman" w:hAnsi="Times New Roman" w:cs="Times New Roman"/>
          <w:lang w:eastAsia="pl-PL"/>
        </w:rPr>
        <w:t xml:space="preserve">: </w:t>
      </w:r>
      <w:r w:rsidR="00726E3F" w:rsidRPr="00E4698A">
        <w:rPr>
          <w:rFonts w:ascii="Times New Roman" w:eastAsia="Times New Roman" w:hAnsi="Times New Roman" w:cs="Times New Roman"/>
          <w:b/>
          <w:lang w:eastAsia="pl-PL"/>
        </w:rPr>
        <w:t xml:space="preserve">przelew </w:t>
      </w:r>
      <w:r w:rsidR="00FD06AC" w:rsidRPr="00E4698A">
        <w:rPr>
          <w:rFonts w:ascii="Times New Roman" w:eastAsia="Times New Roman" w:hAnsi="Times New Roman" w:cs="Times New Roman"/>
          <w:b/>
          <w:lang w:eastAsia="pl-PL"/>
        </w:rPr>
        <w:t xml:space="preserve">do </w:t>
      </w:r>
      <w:r w:rsidR="00726E3F" w:rsidRPr="00E4698A">
        <w:rPr>
          <w:rFonts w:ascii="Times New Roman" w:eastAsia="Times New Roman" w:hAnsi="Times New Roman" w:cs="Times New Roman"/>
          <w:b/>
          <w:lang w:eastAsia="pl-PL"/>
        </w:rPr>
        <w:t>30 dni</w:t>
      </w:r>
      <w:r w:rsidR="0042597F" w:rsidRPr="00E4698A">
        <w:rPr>
          <w:rFonts w:ascii="Times New Roman" w:eastAsia="Times New Roman" w:hAnsi="Times New Roman" w:cs="Times New Roman"/>
          <w:b/>
          <w:lang w:eastAsia="pl-PL"/>
        </w:rPr>
        <w:t>.</w:t>
      </w:r>
    </w:p>
    <w:p w14:paraId="5829B589" w14:textId="77777777" w:rsidR="00CB7A41" w:rsidRPr="00E4698A" w:rsidRDefault="00482F50" w:rsidP="00E4698A">
      <w:pPr>
        <w:spacing w:after="0" w:line="240" w:lineRule="auto"/>
        <w:ind w:left="57" w:right="57"/>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lastRenderedPageBreak/>
        <w:t xml:space="preserve">Wynagrodzenie płatne będzie - z zastrzeżeniem potrąceń lub zatrzymań dokonanych przez Zamawiającego, przewidzianych Umową lub przepisami prawa - w ciągu </w:t>
      </w:r>
      <w:r w:rsidR="009431FA" w:rsidRPr="00E4698A">
        <w:rPr>
          <w:rFonts w:ascii="Times New Roman" w:eastAsia="Times New Roman" w:hAnsi="Times New Roman" w:cs="Times New Roman"/>
          <w:lang w:eastAsia="pl-PL"/>
        </w:rPr>
        <w:t>30</w:t>
      </w:r>
      <w:r w:rsidRPr="00E4698A">
        <w:rPr>
          <w:rFonts w:ascii="Times New Roman" w:eastAsia="Times New Roman" w:hAnsi="Times New Roman" w:cs="Times New Roman"/>
          <w:lang w:eastAsia="pl-PL"/>
        </w:rPr>
        <w:t xml:space="preserve"> dni od dnia otrzymania przez Zamawiającego prawidłowo wystawionej faktury</w:t>
      </w:r>
      <w:r w:rsidR="009431FA" w:rsidRPr="00E4698A">
        <w:rPr>
          <w:rFonts w:ascii="Times New Roman" w:eastAsia="Times New Roman" w:hAnsi="Times New Roman" w:cs="Times New Roman"/>
          <w:lang w:eastAsia="pl-PL"/>
        </w:rPr>
        <w:t>.</w:t>
      </w:r>
    </w:p>
    <w:p w14:paraId="53262EF9" w14:textId="77777777" w:rsidR="00C975F6" w:rsidRPr="00E4698A" w:rsidRDefault="00AD323B" w:rsidP="007966BB">
      <w:pPr>
        <w:numPr>
          <w:ilvl w:val="0"/>
          <w:numId w:val="3"/>
        </w:numPr>
        <w:spacing w:after="0" w:line="240" w:lineRule="auto"/>
        <w:ind w:left="57" w:right="57" w:hanging="284"/>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Wymagany sposób do</w:t>
      </w:r>
      <w:r w:rsidR="009431FA" w:rsidRPr="00E4698A">
        <w:rPr>
          <w:rFonts w:ascii="Times New Roman" w:eastAsia="Times New Roman" w:hAnsi="Times New Roman" w:cs="Times New Roman"/>
          <w:lang w:eastAsia="pl-PL"/>
        </w:rPr>
        <w:t>starczenia przedmiotu zamówienia:</w:t>
      </w:r>
      <w:r w:rsidR="00726E3F" w:rsidRPr="00E4698A">
        <w:rPr>
          <w:rFonts w:ascii="Times New Roman" w:hAnsi="Times New Roman" w:cs="Times New Roman"/>
        </w:rPr>
        <w:t xml:space="preserve"> nie dotyczy</w:t>
      </w:r>
    </w:p>
    <w:p w14:paraId="071CC655" w14:textId="77777777" w:rsidR="009F0C50" w:rsidRDefault="00AD323B" w:rsidP="007966BB">
      <w:pPr>
        <w:numPr>
          <w:ilvl w:val="0"/>
          <w:numId w:val="3"/>
        </w:numPr>
        <w:spacing w:after="0" w:line="240" w:lineRule="auto"/>
        <w:ind w:left="57" w:right="57" w:hanging="284"/>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Miejsce, termin i sposób złożenia oferty</w:t>
      </w:r>
      <w:r w:rsidR="00482F50" w:rsidRPr="00E4698A">
        <w:rPr>
          <w:rFonts w:ascii="Times New Roman" w:eastAsia="Times New Roman" w:hAnsi="Times New Roman" w:cs="Times New Roman"/>
          <w:lang w:eastAsia="pl-PL"/>
        </w:rPr>
        <w:t>:</w:t>
      </w:r>
    </w:p>
    <w:p w14:paraId="38192552" w14:textId="540CA862" w:rsidR="00482F50" w:rsidRPr="009F0C50" w:rsidRDefault="00482F50" w:rsidP="007966BB">
      <w:pPr>
        <w:numPr>
          <w:ilvl w:val="1"/>
          <w:numId w:val="3"/>
        </w:numPr>
        <w:spacing w:after="0" w:line="240" w:lineRule="auto"/>
        <w:ind w:right="57"/>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 xml:space="preserve">Ofertę należy złożyć w terminie do dnia </w:t>
      </w:r>
      <w:r w:rsidR="009B6002" w:rsidRPr="009B6002">
        <w:rPr>
          <w:rFonts w:ascii="Times New Roman" w:eastAsia="Times New Roman" w:hAnsi="Times New Roman" w:cs="Times New Roman"/>
          <w:b/>
          <w:lang w:eastAsia="pl-PL"/>
        </w:rPr>
        <w:t>20</w:t>
      </w:r>
      <w:r w:rsidR="008E7ED0" w:rsidRPr="009B6002">
        <w:rPr>
          <w:rFonts w:ascii="Times New Roman" w:eastAsia="Times New Roman" w:hAnsi="Times New Roman" w:cs="Times New Roman"/>
          <w:b/>
          <w:lang w:eastAsia="pl-PL"/>
        </w:rPr>
        <w:t>.</w:t>
      </w:r>
      <w:r w:rsidR="009F0C50" w:rsidRPr="009B6002">
        <w:rPr>
          <w:rFonts w:ascii="Times New Roman" w:eastAsia="Times New Roman" w:hAnsi="Times New Roman" w:cs="Times New Roman"/>
          <w:b/>
          <w:lang w:eastAsia="pl-PL"/>
        </w:rPr>
        <w:t>05</w:t>
      </w:r>
      <w:r w:rsidRPr="009B6002">
        <w:rPr>
          <w:rFonts w:ascii="Times New Roman" w:eastAsia="Times New Roman" w:hAnsi="Times New Roman" w:cs="Times New Roman"/>
          <w:b/>
          <w:lang w:eastAsia="pl-PL"/>
        </w:rPr>
        <w:t>.202</w:t>
      </w:r>
      <w:r w:rsidR="009F0C50" w:rsidRPr="009B6002">
        <w:rPr>
          <w:rFonts w:ascii="Times New Roman" w:eastAsia="Times New Roman" w:hAnsi="Times New Roman" w:cs="Times New Roman"/>
          <w:b/>
          <w:lang w:eastAsia="pl-PL"/>
        </w:rPr>
        <w:t>4</w:t>
      </w:r>
      <w:r w:rsidR="00ED1AB3" w:rsidRPr="009B6002">
        <w:rPr>
          <w:rFonts w:ascii="Times New Roman" w:eastAsia="Times New Roman" w:hAnsi="Times New Roman" w:cs="Times New Roman"/>
          <w:b/>
          <w:lang w:eastAsia="pl-PL"/>
        </w:rPr>
        <w:t xml:space="preserve"> r. do</w:t>
      </w:r>
      <w:r w:rsidR="00ED1AB3" w:rsidRPr="009F0C50">
        <w:rPr>
          <w:rFonts w:ascii="Times New Roman" w:eastAsia="Times New Roman" w:hAnsi="Times New Roman" w:cs="Times New Roman"/>
          <w:b/>
          <w:lang w:eastAsia="pl-PL"/>
        </w:rPr>
        <w:t xml:space="preserve"> godz. </w:t>
      </w:r>
      <w:r w:rsidR="002B03E9" w:rsidRPr="009F0C50">
        <w:rPr>
          <w:rFonts w:ascii="Times New Roman" w:eastAsia="Times New Roman" w:hAnsi="Times New Roman" w:cs="Times New Roman"/>
          <w:b/>
          <w:lang w:eastAsia="pl-PL"/>
        </w:rPr>
        <w:t>10</w:t>
      </w:r>
      <w:r w:rsidR="00ED1AB3" w:rsidRPr="009F0C50">
        <w:rPr>
          <w:rFonts w:ascii="Times New Roman" w:eastAsia="Times New Roman" w:hAnsi="Times New Roman" w:cs="Times New Roman"/>
          <w:b/>
          <w:lang w:eastAsia="pl-PL"/>
        </w:rPr>
        <w:t xml:space="preserve">:00 </w:t>
      </w:r>
    </w:p>
    <w:p w14:paraId="207055F6" w14:textId="46920876" w:rsidR="002B03E9" w:rsidRPr="009F0C50" w:rsidRDefault="002B03E9" w:rsidP="00E4698A">
      <w:pPr>
        <w:pStyle w:val="Akapitzlist"/>
        <w:autoSpaceDE w:val="0"/>
        <w:autoSpaceDN w:val="0"/>
        <w:adjustRightInd w:val="0"/>
        <w:spacing w:after="0" w:line="240" w:lineRule="auto"/>
        <w:ind w:left="57" w:right="57"/>
        <w:rPr>
          <w:rFonts w:ascii="Times New Roman" w:hAnsi="Times New Roman" w:cs="Times New Roman"/>
          <w:color w:val="000000"/>
        </w:rPr>
      </w:pPr>
      <w:r w:rsidRPr="009F0C50">
        <w:rPr>
          <w:rFonts w:ascii="Times New Roman" w:hAnsi="Times New Roman" w:cs="Times New Roman"/>
          <w:color w:val="000000"/>
        </w:rPr>
        <w:t xml:space="preserve">- </w:t>
      </w:r>
      <w:r w:rsidRPr="009F0C50">
        <w:rPr>
          <w:rFonts w:ascii="Times New Roman" w:hAnsi="Times New Roman" w:cs="Times New Roman"/>
          <w:bCs/>
          <w:color w:val="000000"/>
        </w:rPr>
        <w:t xml:space="preserve">osobiście: </w:t>
      </w:r>
      <w:r w:rsidR="009F0C50" w:rsidRPr="009F0C50">
        <w:rPr>
          <w:rFonts w:ascii="Times New Roman" w:eastAsia="Times New Roman" w:hAnsi="Times New Roman" w:cs="Times New Roman"/>
          <w:lang w:eastAsia="pl-PL"/>
        </w:rPr>
        <w:t>w siedzibie biura Zarządu Fundacji: Koćmierzów 2, 27-650 Samborzec</w:t>
      </w:r>
    </w:p>
    <w:p w14:paraId="19CB4D84" w14:textId="77777777" w:rsidR="009F0C50" w:rsidRDefault="002B03E9" w:rsidP="009F0C50">
      <w:pPr>
        <w:pStyle w:val="Akapitzlist"/>
        <w:autoSpaceDE w:val="0"/>
        <w:autoSpaceDN w:val="0"/>
        <w:adjustRightInd w:val="0"/>
        <w:spacing w:after="0" w:line="240" w:lineRule="auto"/>
        <w:ind w:left="57" w:right="57"/>
        <w:rPr>
          <w:rFonts w:ascii="Times New Roman" w:hAnsi="Times New Roman" w:cs="Times New Roman"/>
          <w:color w:val="000000"/>
        </w:rPr>
      </w:pPr>
      <w:r w:rsidRPr="009F0C50">
        <w:rPr>
          <w:rFonts w:ascii="Times New Roman" w:hAnsi="Times New Roman" w:cs="Times New Roman"/>
          <w:bCs/>
          <w:color w:val="000000"/>
        </w:rPr>
        <w:t xml:space="preserve">- za pośrednictwem poczty tradycyjnej (liczy się termin wpływu): </w:t>
      </w:r>
      <w:r w:rsidR="009F0C50" w:rsidRPr="009F0C50">
        <w:rPr>
          <w:rFonts w:ascii="Times New Roman" w:eastAsia="Times New Roman" w:hAnsi="Times New Roman" w:cs="Times New Roman"/>
          <w:lang w:eastAsia="pl-PL"/>
        </w:rPr>
        <w:t>Biuro Zarządu Fundacji: Koćmierzów 2, 27-650 Samborzec</w:t>
      </w:r>
      <w:r w:rsidRPr="009F0C50">
        <w:rPr>
          <w:rFonts w:ascii="Times New Roman" w:hAnsi="Times New Roman" w:cs="Times New Roman"/>
          <w:color w:val="000000"/>
        </w:rPr>
        <w:t xml:space="preserve">, </w:t>
      </w:r>
    </w:p>
    <w:p w14:paraId="455D802F" w14:textId="77777777" w:rsidR="009F0C50" w:rsidRDefault="009F0C50" w:rsidP="009F0C50">
      <w:pPr>
        <w:pStyle w:val="Akapitzlist"/>
        <w:autoSpaceDE w:val="0"/>
        <w:autoSpaceDN w:val="0"/>
        <w:adjustRightInd w:val="0"/>
        <w:spacing w:after="0" w:line="240" w:lineRule="auto"/>
        <w:ind w:left="57" w:right="57"/>
        <w:rPr>
          <w:rFonts w:ascii="Times New Roman" w:eastAsia="Times New Roman" w:hAnsi="Times New Roman" w:cs="Times New Roman"/>
          <w:lang w:eastAsia="pl-PL"/>
        </w:rPr>
      </w:pPr>
      <w:r>
        <w:rPr>
          <w:rFonts w:ascii="Times New Roman" w:hAnsi="Times New Roman" w:cs="Times New Roman"/>
          <w:color w:val="000000"/>
        </w:rPr>
        <w:t xml:space="preserve">7.2. </w:t>
      </w:r>
      <w:r w:rsidR="00482F50" w:rsidRPr="00E4698A">
        <w:rPr>
          <w:rFonts w:ascii="Times New Roman" w:eastAsia="Times New Roman" w:hAnsi="Times New Roman" w:cs="Times New Roman"/>
          <w:lang w:eastAsia="pl-PL"/>
        </w:rPr>
        <w:t>Zaleca się złożyć ofertę na Formularzu oferty – Załącznik nr 1.</w:t>
      </w:r>
    </w:p>
    <w:p w14:paraId="019282C6" w14:textId="5CC2CBC9" w:rsidR="00482F50" w:rsidRPr="009F0C50" w:rsidRDefault="009F0C50" w:rsidP="009F0C50">
      <w:pPr>
        <w:pStyle w:val="Akapitzlist"/>
        <w:autoSpaceDE w:val="0"/>
        <w:autoSpaceDN w:val="0"/>
        <w:adjustRightInd w:val="0"/>
        <w:spacing w:after="0" w:line="240" w:lineRule="auto"/>
        <w:ind w:left="57" w:right="57"/>
        <w:rPr>
          <w:rFonts w:ascii="Times New Roman" w:hAnsi="Times New Roman" w:cs="Times New Roman"/>
          <w:color w:val="000000"/>
        </w:rPr>
      </w:pPr>
      <w:r>
        <w:rPr>
          <w:rFonts w:ascii="Times New Roman" w:hAnsi="Times New Roman" w:cs="Times New Roman"/>
          <w:color w:val="000000"/>
        </w:rPr>
        <w:t>7.</w:t>
      </w:r>
      <w:r>
        <w:rPr>
          <w:rFonts w:ascii="Times New Roman" w:eastAsia="Times New Roman" w:hAnsi="Times New Roman" w:cs="Times New Roman"/>
          <w:lang w:eastAsia="pl-PL"/>
        </w:rPr>
        <w:t xml:space="preserve">3. </w:t>
      </w:r>
      <w:r w:rsidR="00482F50" w:rsidRPr="00E4698A">
        <w:rPr>
          <w:rFonts w:ascii="Times New Roman" w:eastAsia="Times New Roman" w:hAnsi="Times New Roman" w:cs="Times New Roman"/>
          <w:lang w:eastAsia="pl-PL"/>
        </w:rPr>
        <w:t xml:space="preserve">Do oferty należy dołączyć: </w:t>
      </w:r>
    </w:p>
    <w:p w14:paraId="6CAFA35E" w14:textId="1BA81E57" w:rsidR="00482F50" w:rsidRPr="009F0C50" w:rsidRDefault="00F80E31" w:rsidP="007966BB">
      <w:pPr>
        <w:pStyle w:val="Akapitzlist"/>
        <w:numPr>
          <w:ilvl w:val="0"/>
          <w:numId w:val="9"/>
        </w:numPr>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Formularz</w:t>
      </w:r>
      <w:r w:rsidR="00482F50" w:rsidRPr="009F0C50">
        <w:rPr>
          <w:rFonts w:ascii="Times New Roman" w:eastAsia="Times New Roman" w:hAnsi="Times New Roman" w:cs="Times New Roman"/>
          <w:lang w:eastAsia="pl-PL"/>
        </w:rPr>
        <w:t xml:space="preserve"> oferty – </w:t>
      </w:r>
      <w:r w:rsidR="00482F50" w:rsidRPr="000979C5">
        <w:rPr>
          <w:rFonts w:ascii="Times New Roman" w:eastAsia="Times New Roman" w:hAnsi="Times New Roman" w:cs="Times New Roman"/>
          <w:b/>
          <w:bCs/>
          <w:lang w:eastAsia="pl-PL"/>
        </w:rPr>
        <w:t>Załącznik nr 1 (wzór),</w:t>
      </w:r>
    </w:p>
    <w:p w14:paraId="291B4B41" w14:textId="1F4080EA" w:rsidR="005A789E" w:rsidRPr="000979C5" w:rsidRDefault="0001297D" w:rsidP="007966BB">
      <w:pPr>
        <w:pStyle w:val="Akapitzlist"/>
        <w:numPr>
          <w:ilvl w:val="0"/>
          <w:numId w:val="9"/>
        </w:numPr>
        <w:spacing w:after="0" w:line="240" w:lineRule="auto"/>
        <w:ind w:right="57"/>
        <w:jc w:val="both"/>
        <w:rPr>
          <w:rFonts w:ascii="Times New Roman" w:eastAsia="Times New Roman" w:hAnsi="Times New Roman" w:cs="Times New Roman"/>
          <w:b/>
          <w:bCs/>
          <w:lang w:eastAsia="pl-PL"/>
        </w:rPr>
      </w:pPr>
      <w:r w:rsidRPr="009F0C50">
        <w:rPr>
          <w:rFonts w:ascii="Times New Roman" w:eastAsia="Times New Roman" w:hAnsi="Times New Roman" w:cs="Times New Roman"/>
          <w:lang w:eastAsia="pl-PL"/>
        </w:rPr>
        <w:t xml:space="preserve">Wykaz </w:t>
      </w:r>
      <w:r w:rsidR="00301954" w:rsidRPr="009F0C50">
        <w:rPr>
          <w:rFonts w:ascii="Times New Roman" w:eastAsia="Times New Roman" w:hAnsi="Times New Roman" w:cs="Times New Roman"/>
          <w:lang w:eastAsia="pl-PL"/>
        </w:rPr>
        <w:t xml:space="preserve">robót budowlanych </w:t>
      </w:r>
      <w:r w:rsidRPr="009F0C50">
        <w:rPr>
          <w:rFonts w:ascii="Times New Roman" w:eastAsia="Times New Roman" w:hAnsi="Times New Roman" w:cs="Times New Roman"/>
          <w:lang w:eastAsia="pl-PL"/>
        </w:rPr>
        <w:t xml:space="preserve">– </w:t>
      </w:r>
      <w:r w:rsidRPr="000979C5">
        <w:rPr>
          <w:rFonts w:ascii="Times New Roman" w:eastAsia="Times New Roman" w:hAnsi="Times New Roman" w:cs="Times New Roman"/>
          <w:b/>
          <w:bCs/>
          <w:lang w:eastAsia="pl-PL"/>
        </w:rPr>
        <w:t>Załącznik nr 2 (wzór)</w:t>
      </w:r>
    </w:p>
    <w:p w14:paraId="599B65BB" w14:textId="47A96A04" w:rsidR="005A789E" w:rsidRPr="009F0C50" w:rsidRDefault="00B8462C" w:rsidP="007966BB">
      <w:pPr>
        <w:pStyle w:val="Akapitzlist"/>
        <w:numPr>
          <w:ilvl w:val="0"/>
          <w:numId w:val="9"/>
        </w:numPr>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 xml:space="preserve">Oświadczenie wykonawcy/ wykonawcy wspólnie ubiegającego się o udzielenie zamówienia – </w:t>
      </w:r>
      <w:r w:rsidRPr="000979C5">
        <w:rPr>
          <w:rFonts w:ascii="Times New Roman" w:eastAsia="Times New Roman" w:hAnsi="Times New Roman" w:cs="Times New Roman"/>
          <w:b/>
          <w:bCs/>
          <w:lang w:eastAsia="pl-PL"/>
        </w:rPr>
        <w:t xml:space="preserve">Załącznik nr </w:t>
      </w:r>
      <w:r w:rsidR="000979C5" w:rsidRPr="000979C5">
        <w:rPr>
          <w:rFonts w:ascii="Times New Roman" w:eastAsia="Times New Roman" w:hAnsi="Times New Roman" w:cs="Times New Roman"/>
          <w:b/>
          <w:bCs/>
          <w:lang w:eastAsia="pl-PL"/>
        </w:rPr>
        <w:t>3</w:t>
      </w:r>
      <w:r w:rsidRPr="000979C5">
        <w:rPr>
          <w:rFonts w:ascii="Times New Roman" w:eastAsia="Times New Roman" w:hAnsi="Times New Roman" w:cs="Times New Roman"/>
          <w:b/>
          <w:bCs/>
          <w:lang w:eastAsia="pl-PL"/>
        </w:rPr>
        <w:t xml:space="preserve"> (wzór)</w:t>
      </w:r>
    </w:p>
    <w:p w14:paraId="4D52908F" w14:textId="2441B31F" w:rsidR="009F0C50" w:rsidRPr="009F0C50" w:rsidRDefault="00F80E31" w:rsidP="007966BB">
      <w:pPr>
        <w:pStyle w:val="Akapitzlist"/>
        <w:numPr>
          <w:ilvl w:val="0"/>
          <w:numId w:val="9"/>
        </w:numPr>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P</w:t>
      </w:r>
      <w:r w:rsidR="00482F50" w:rsidRPr="009F0C50">
        <w:rPr>
          <w:rFonts w:ascii="Times New Roman" w:eastAsia="Times New Roman" w:hAnsi="Times New Roman" w:cs="Times New Roman"/>
          <w:lang w:eastAsia="pl-PL"/>
        </w:rPr>
        <w:t>ełnomocnictwo dla osób podpisujących ofertę o ile nie wynika z przepisów prawa lub innych dokumentów rejestracyjnych – (jeśli dotyczy)</w:t>
      </w:r>
      <w:r w:rsidRPr="009F0C50">
        <w:rPr>
          <w:rFonts w:ascii="Times New Roman" w:eastAsia="Times New Roman" w:hAnsi="Times New Roman" w:cs="Times New Roman"/>
          <w:lang w:eastAsia="pl-PL"/>
        </w:rPr>
        <w:t>.</w:t>
      </w:r>
    </w:p>
    <w:p w14:paraId="25BE3436" w14:textId="1EC8EDD4" w:rsidR="005A789E" w:rsidRPr="009F0C50" w:rsidRDefault="005A789E" w:rsidP="009F0C50">
      <w:pPr>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7.</w:t>
      </w:r>
      <w:r w:rsidR="00752B02" w:rsidRPr="009F0C50">
        <w:rPr>
          <w:rFonts w:ascii="Times New Roman" w:eastAsia="Times New Roman" w:hAnsi="Times New Roman" w:cs="Times New Roman"/>
          <w:lang w:eastAsia="pl-PL"/>
        </w:rPr>
        <w:t>4</w:t>
      </w:r>
      <w:r w:rsidRPr="009F0C50">
        <w:rPr>
          <w:rFonts w:ascii="Times New Roman" w:eastAsia="Times New Roman" w:hAnsi="Times New Roman" w:cs="Times New Roman"/>
          <w:lang w:eastAsia="pl-PL"/>
        </w:rPr>
        <w:t xml:space="preserve">. </w:t>
      </w:r>
      <w:r w:rsidR="00482F50" w:rsidRPr="009F0C50">
        <w:rPr>
          <w:rFonts w:ascii="Times New Roman" w:eastAsia="Times New Roman" w:hAnsi="Times New Roman" w:cs="Times New Roman"/>
          <w:lang w:eastAsia="pl-PL"/>
        </w:rPr>
        <w:t>Oferta winna być podpisana przez osobę upoważnioną.</w:t>
      </w:r>
    </w:p>
    <w:p w14:paraId="0CE5B9E3" w14:textId="5D7C8E59" w:rsidR="005A789E" w:rsidRPr="00E4698A" w:rsidRDefault="005A789E" w:rsidP="009F0C50">
      <w:pPr>
        <w:spacing w:after="0" w:line="240" w:lineRule="auto"/>
        <w:ind w:right="57"/>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7.</w:t>
      </w:r>
      <w:r w:rsidR="00752B02" w:rsidRPr="00E4698A">
        <w:rPr>
          <w:rFonts w:ascii="Times New Roman" w:eastAsia="Times New Roman" w:hAnsi="Times New Roman" w:cs="Times New Roman"/>
          <w:lang w:eastAsia="pl-PL"/>
        </w:rPr>
        <w:t>5</w:t>
      </w:r>
      <w:r w:rsidRPr="00E4698A">
        <w:rPr>
          <w:rFonts w:ascii="Times New Roman" w:eastAsia="Times New Roman" w:hAnsi="Times New Roman" w:cs="Times New Roman"/>
          <w:lang w:eastAsia="pl-PL"/>
        </w:rPr>
        <w:t>. Oferta wraz załącznikami musi być czytelna.</w:t>
      </w:r>
    </w:p>
    <w:p w14:paraId="6418EAC4" w14:textId="24F6708C" w:rsidR="005A789E" w:rsidRPr="00E4698A" w:rsidRDefault="005A789E" w:rsidP="009F0C50">
      <w:pPr>
        <w:spacing w:after="0" w:line="240" w:lineRule="auto"/>
        <w:ind w:right="57"/>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7.</w:t>
      </w:r>
      <w:r w:rsidR="00752B02" w:rsidRPr="00E4698A">
        <w:rPr>
          <w:rFonts w:ascii="Times New Roman" w:eastAsia="Times New Roman" w:hAnsi="Times New Roman" w:cs="Times New Roman"/>
          <w:lang w:eastAsia="pl-PL"/>
        </w:rPr>
        <w:t>6</w:t>
      </w:r>
      <w:r w:rsidRPr="00E4698A">
        <w:rPr>
          <w:rFonts w:ascii="Times New Roman" w:eastAsia="Times New Roman" w:hAnsi="Times New Roman" w:cs="Times New Roman"/>
          <w:lang w:eastAsia="pl-PL"/>
        </w:rPr>
        <w:t>. Wykonawca może złożyć tylko jedna ofertę.</w:t>
      </w:r>
    </w:p>
    <w:p w14:paraId="4E895E9C" w14:textId="06FF7126" w:rsidR="009F0C50" w:rsidRDefault="005A789E" w:rsidP="009F0C50">
      <w:pPr>
        <w:spacing w:after="0" w:line="240" w:lineRule="auto"/>
        <w:ind w:right="57"/>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7.</w:t>
      </w:r>
      <w:r w:rsidR="00752B02" w:rsidRPr="00E4698A">
        <w:rPr>
          <w:rFonts w:ascii="Times New Roman" w:eastAsia="Times New Roman" w:hAnsi="Times New Roman" w:cs="Times New Roman"/>
          <w:lang w:eastAsia="pl-PL"/>
        </w:rPr>
        <w:t>7</w:t>
      </w:r>
      <w:r w:rsidRPr="00E4698A">
        <w:rPr>
          <w:rFonts w:ascii="Times New Roman" w:eastAsia="Times New Roman" w:hAnsi="Times New Roman" w:cs="Times New Roman"/>
          <w:lang w:eastAsia="pl-PL"/>
        </w:rPr>
        <w:t>. Cena może być tylko jedna za oferowany przedmiot zamówienia.</w:t>
      </w:r>
    </w:p>
    <w:p w14:paraId="154D68EF" w14:textId="77777777" w:rsidR="009F0C50" w:rsidRDefault="009F0C50" w:rsidP="009F0C50">
      <w:pPr>
        <w:spacing w:after="0" w:line="24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7.8. </w:t>
      </w:r>
      <w:r w:rsidR="005A789E" w:rsidRPr="00E4698A">
        <w:rPr>
          <w:rFonts w:ascii="Times New Roman" w:eastAsia="Times New Roman" w:hAnsi="Times New Roman" w:cs="Times New Roman"/>
          <w:lang w:eastAsia="pl-PL"/>
        </w:rPr>
        <w:t>Cena oferty brutto stanowić będzie wynagrodzenie ryczałtowe za realizację całego przedmiotu zamówienia.</w:t>
      </w:r>
    </w:p>
    <w:p w14:paraId="7AC40E6C" w14:textId="27FB8AD8" w:rsidR="005A789E" w:rsidRPr="00E4698A" w:rsidRDefault="009F0C50" w:rsidP="009F0C50">
      <w:pPr>
        <w:spacing w:after="0" w:line="240" w:lineRule="auto"/>
        <w:ind w:right="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7.9. </w:t>
      </w:r>
      <w:r w:rsidR="00A026E1" w:rsidRPr="00E4698A">
        <w:rPr>
          <w:rFonts w:ascii="Times New Roman" w:eastAsia="Times New Roman" w:hAnsi="Times New Roman" w:cs="Times New Roman"/>
          <w:lang w:eastAsia="pl-PL"/>
        </w:rPr>
        <w:t>Obliczona cena musi być wyrażona w PLN cyfrowo i słownie z wyodrębnieniem należnego podatku VAT.</w:t>
      </w:r>
    </w:p>
    <w:p w14:paraId="4E6A50C0" w14:textId="77777777" w:rsidR="00482F50" w:rsidRPr="00E4698A" w:rsidRDefault="00482F50" w:rsidP="00E4698A">
      <w:pPr>
        <w:spacing w:after="0" w:line="240" w:lineRule="auto"/>
        <w:ind w:left="57" w:right="57"/>
        <w:jc w:val="both"/>
        <w:rPr>
          <w:rFonts w:ascii="Times New Roman" w:eastAsia="Times New Roman" w:hAnsi="Times New Roman" w:cs="Times New Roman"/>
          <w:b/>
          <w:lang w:eastAsia="pl-PL"/>
        </w:rPr>
      </w:pPr>
    </w:p>
    <w:p w14:paraId="7F380D1A" w14:textId="56F0BDDD" w:rsidR="00301954" w:rsidRDefault="00AD323B" w:rsidP="007966BB">
      <w:pPr>
        <w:numPr>
          <w:ilvl w:val="0"/>
          <w:numId w:val="3"/>
        </w:numPr>
        <w:spacing w:after="0" w:line="240" w:lineRule="auto"/>
        <w:ind w:left="57" w:right="57" w:hanging="295"/>
        <w:jc w:val="both"/>
        <w:rPr>
          <w:rFonts w:ascii="Times New Roman" w:eastAsia="Times New Roman" w:hAnsi="Times New Roman" w:cs="Times New Roman"/>
          <w:lang w:val="en-US" w:eastAsia="pl-PL"/>
        </w:rPr>
      </w:pPr>
      <w:r w:rsidRPr="00E4698A">
        <w:rPr>
          <w:rFonts w:ascii="Times New Roman" w:eastAsia="Times New Roman" w:hAnsi="Times New Roman" w:cs="Times New Roman"/>
          <w:lang w:eastAsia="pl-PL"/>
        </w:rPr>
        <w:t>Osoba upoważniona do kontaktu</w:t>
      </w:r>
      <w:r w:rsidR="00482F50" w:rsidRPr="00E4698A">
        <w:rPr>
          <w:rFonts w:ascii="Times New Roman" w:eastAsia="Times New Roman" w:hAnsi="Times New Roman" w:cs="Times New Roman"/>
          <w:lang w:eastAsia="pl-PL"/>
        </w:rPr>
        <w:t>:</w:t>
      </w:r>
      <w:r w:rsidRPr="00E4698A">
        <w:rPr>
          <w:rFonts w:ascii="Times New Roman" w:eastAsia="Times New Roman" w:hAnsi="Times New Roman" w:cs="Times New Roman"/>
          <w:lang w:eastAsia="pl-PL"/>
        </w:rPr>
        <w:t xml:space="preserve"> </w:t>
      </w:r>
    </w:p>
    <w:p w14:paraId="6CB0B26E" w14:textId="5AE82E24" w:rsidR="009F0C50" w:rsidRPr="009F0C50" w:rsidRDefault="009F0C50" w:rsidP="009F0C50">
      <w:pPr>
        <w:spacing w:after="0" w:line="240" w:lineRule="auto"/>
        <w:ind w:left="57"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 xml:space="preserve">Stanisław Baska, tel. </w:t>
      </w:r>
      <w:r>
        <w:rPr>
          <w:rFonts w:ascii="Times New Roman" w:eastAsia="Times New Roman" w:hAnsi="Times New Roman" w:cs="Times New Roman"/>
          <w:lang w:eastAsia="pl-PL"/>
        </w:rPr>
        <w:t>607</w:t>
      </w:r>
      <w:r w:rsidR="000979C5">
        <w:rPr>
          <w:rFonts w:ascii="Times New Roman" w:eastAsia="Times New Roman" w:hAnsi="Times New Roman" w:cs="Times New Roman"/>
          <w:lang w:eastAsia="pl-PL"/>
        </w:rPr>
        <w:t> </w:t>
      </w:r>
      <w:r>
        <w:rPr>
          <w:rFonts w:ascii="Times New Roman" w:eastAsia="Times New Roman" w:hAnsi="Times New Roman" w:cs="Times New Roman"/>
          <w:lang w:eastAsia="pl-PL"/>
        </w:rPr>
        <w:t>560</w:t>
      </w:r>
      <w:r w:rsidR="000979C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016 lub mailowo: stachbas@poczta.onet.pl</w:t>
      </w:r>
    </w:p>
    <w:p w14:paraId="3C7EB842" w14:textId="3BE78F12" w:rsidR="006B53C1" w:rsidRPr="00E4698A" w:rsidRDefault="00997ECF" w:rsidP="007966BB">
      <w:pPr>
        <w:pStyle w:val="Akapitzlist"/>
        <w:numPr>
          <w:ilvl w:val="0"/>
          <w:numId w:val="3"/>
        </w:numPr>
        <w:spacing w:after="0" w:line="240" w:lineRule="auto"/>
        <w:ind w:left="57" w:right="57" w:hanging="284"/>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Wszelkiego rodzaju oświadczenia, wnioski, zawiadomienia, informacje, itp. (</w:t>
      </w:r>
      <w:r w:rsidR="00734E38" w:rsidRPr="00E4698A">
        <w:rPr>
          <w:rFonts w:ascii="Times New Roman" w:eastAsia="Times New Roman" w:hAnsi="Times New Roman" w:cs="Times New Roman"/>
          <w:lang w:eastAsia="pl-PL"/>
        </w:rPr>
        <w:t>w</w:t>
      </w:r>
      <w:r w:rsidRPr="00E4698A">
        <w:rPr>
          <w:rFonts w:ascii="Times New Roman" w:eastAsia="Times New Roman" w:hAnsi="Times New Roman" w:cs="Times New Roman"/>
          <w:lang w:eastAsia="pl-PL"/>
        </w:rPr>
        <w:t xml:space="preserve">szelką </w:t>
      </w:r>
      <w:r w:rsidRPr="009F0C50">
        <w:rPr>
          <w:rFonts w:ascii="Times New Roman" w:eastAsia="Times New Roman" w:hAnsi="Times New Roman" w:cs="Times New Roman"/>
          <w:lang w:eastAsia="pl-PL"/>
        </w:rPr>
        <w:t xml:space="preserve">korespondencję) </w:t>
      </w:r>
      <w:r w:rsidR="000979C5" w:rsidRPr="009F0C50">
        <w:rPr>
          <w:rFonts w:ascii="Times New Roman" w:eastAsia="Times New Roman" w:hAnsi="Times New Roman" w:cs="Times New Roman"/>
          <w:lang w:eastAsia="pl-PL"/>
        </w:rPr>
        <w:t>Zamawiający</w:t>
      </w:r>
      <w:r w:rsidRPr="009F0C50">
        <w:rPr>
          <w:rFonts w:ascii="Times New Roman" w:eastAsia="Times New Roman" w:hAnsi="Times New Roman" w:cs="Times New Roman"/>
          <w:lang w:eastAsia="pl-PL"/>
        </w:rPr>
        <w:t xml:space="preserve"> </w:t>
      </w:r>
      <w:r w:rsidR="007C1E29" w:rsidRPr="009F0C50">
        <w:rPr>
          <w:rFonts w:ascii="Times New Roman" w:eastAsia="Times New Roman" w:hAnsi="Times New Roman" w:cs="Times New Roman"/>
          <w:lang w:eastAsia="pl-PL"/>
        </w:rPr>
        <w:t>i</w:t>
      </w:r>
      <w:r w:rsidRPr="009F0C50">
        <w:rPr>
          <w:rFonts w:ascii="Times New Roman" w:eastAsia="Times New Roman" w:hAnsi="Times New Roman" w:cs="Times New Roman"/>
          <w:lang w:eastAsia="pl-PL"/>
        </w:rPr>
        <w:t xml:space="preserve"> Wykonawcy mogą przekazywać pisemnie lub drogą elektroniczną (e-mail: </w:t>
      </w:r>
      <w:hyperlink r:id="rId10" w:history="1">
        <w:r w:rsidR="009F0C50" w:rsidRPr="00046061">
          <w:rPr>
            <w:rStyle w:val="Hipercze"/>
            <w:rFonts w:ascii="Times New Roman" w:eastAsia="Times New Roman" w:hAnsi="Times New Roman" w:cs="Times New Roman"/>
            <w:lang w:eastAsia="pl-PL"/>
          </w:rPr>
          <w:t>fundacjasmk@gmail.com</w:t>
        </w:r>
      </w:hyperlink>
      <w:r w:rsidRPr="009F0C50">
        <w:rPr>
          <w:rFonts w:ascii="Times New Roman" w:eastAsia="Times New Roman" w:hAnsi="Times New Roman" w:cs="Times New Roman"/>
          <w:lang w:eastAsia="pl-PL"/>
        </w:rPr>
        <w:t>), przy czym każda ze stron na żądanie drugiej niezwłocznie potwierdza fakt ich otrzymania.</w:t>
      </w:r>
    </w:p>
    <w:p w14:paraId="646FA34D" w14:textId="12410E74" w:rsidR="006B53C1" w:rsidRPr="00E4698A" w:rsidRDefault="006B53C1" w:rsidP="007966BB">
      <w:pPr>
        <w:pStyle w:val="Akapitzlist"/>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W przypadku braku potwierdzenia otrzymania wiadomo</w:t>
      </w:r>
      <w:r w:rsidR="00734E38" w:rsidRPr="00E4698A">
        <w:rPr>
          <w:rFonts w:ascii="Times New Roman" w:eastAsia="Times New Roman" w:hAnsi="Times New Roman" w:cs="Times New Roman"/>
          <w:lang w:eastAsia="pl-PL"/>
        </w:rPr>
        <w:t xml:space="preserve">ści przez Wykonawcę, </w:t>
      </w:r>
      <w:r w:rsidR="000979C5" w:rsidRPr="00E4698A">
        <w:rPr>
          <w:rFonts w:ascii="Times New Roman" w:eastAsia="Times New Roman" w:hAnsi="Times New Roman" w:cs="Times New Roman"/>
          <w:lang w:eastAsia="pl-PL"/>
        </w:rPr>
        <w:t>Zamawiający</w:t>
      </w:r>
      <w:r w:rsidRPr="00E4698A">
        <w:rPr>
          <w:rFonts w:ascii="Times New Roman" w:eastAsia="Times New Roman" w:hAnsi="Times New Roman" w:cs="Times New Roman"/>
          <w:lang w:eastAsia="pl-PL"/>
        </w:rPr>
        <w:t xml:space="preserve"> domniema, iż pismo wysłane przez </w:t>
      </w:r>
      <w:r w:rsidR="000979C5" w:rsidRPr="00E4698A">
        <w:rPr>
          <w:rFonts w:ascii="Times New Roman" w:eastAsia="Times New Roman" w:hAnsi="Times New Roman" w:cs="Times New Roman"/>
          <w:lang w:eastAsia="pl-PL"/>
        </w:rPr>
        <w:t>Zamawiającego</w:t>
      </w:r>
      <w:r w:rsidRPr="00E4698A">
        <w:rPr>
          <w:rFonts w:ascii="Times New Roman" w:eastAsia="Times New Roman" w:hAnsi="Times New Roman" w:cs="Times New Roman"/>
          <w:lang w:eastAsia="pl-PL"/>
        </w:rPr>
        <w:t xml:space="preserve"> na adres poczty elektronicznej podany przez Wykonawcę zo</w:t>
      </w:r>
      <w:r w:rsidR="004A5EA3" w:rsidRPr="00E4698A">
        <w:rPr>
          <w:rFonts w:ascii="Times New Roman" w:eastAsia="Times New Roman" w:hAnsi="Times New Roman" w:cs="Times New Roman"/>
          <w:lang w:eastAsia="pl-PL"/>
        </w:rPr>
        <w:t xml:space="preserve">stało mu doręczone w sposób </w:t>
      </w:r>
      <w:r w:rsidR="009F0C50" w:rsidRPr="00E4698A">
        <w:rPr>
          <w:rFonts w:ascii="Times New Roman" w:eastAsia="Times New Roman" w:hAnsi="Times New Roman" w:cs="Times New Roman"/>
          <w:lang w:eastAsia="pl-PL"/>
        </w:rPr>
        <w:t>umożliwiający</w:t>
      </w:r>
      <w:r w:rsidR="00734E38" w:rsidRPr="00E4698A">
        <w:rPr>
          <w:rFonts w:ascii="Times New Roman" w:eastAsia="Times New Roman" w:hAnsi="Times New Roman" w:cs="Times New Roman"/>
          <w:lang w:eastAsia="pl-PL"/>
        </w:rPr>
        <w:t xml:space="preserve"> zapoznanie się Wykonawcy z treś</w:t>
      </w:r>
      <w:r w:rsidRPr="00E4698A">
        <w:rPr>
          <w:rFonts w:ascii="Times New Roman" w:eastAsia="Times New Roman" w:hAnsi="Times New Roman" w:cs="Times New Roman"/>
          <w:lang w:eastAsia="pl-PL"/>
        </w:rPr>
        <w:t>cią pisma.</w:t>
      </w:r>
    </w:p>
    <w:p w14:paraId="29D8AD52" w14:textId="77777777" w:rsidR="00764D0D" w:rsidRPr="00E4698A" w:rsidRDefault="007A5F14" w:rsidP="007966BB">
      <w:pPr>
        <w:pStyle w:val="Akapitzlist"/>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Zamawiający odrzuca ofertę zgodnie z art. 226 ustawy Prawo zamówień publicznych</w:t>
      </w:r>
      <w:r w:rsidR="00745314" w:rsidRPr="00E4698A">
        <w:rPr>
          <w:rFonts w:ascii="Times New Roman" w:eastAsia="Times New Roman" w:hAnsi="Times New Roman" w:cs="Times New Roman"/>
          <w:lang w:eastAsia="pl-PL"/>
        </w:rPr>
        <w:t>.</w:t>
      </w:r>
    </w:p>
    <w:p w14:paraId="787DEF4A" w14:textId="77777777" w:rsidR="007A1F01" w:rsidRPr="00E4698A" w:rsidRDefault="00764D0D" w:rsidP="007966BB">
      <w:pPr>
        <w:pStyle w:val="Akapitzlist"/>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Z</w:t>
      </w:r>
      <w:r w:rsidR="00AD323B" w:rsidRPr="00E4698A">
        <w:rPr>
          <w:rFonts w:ascii="Times New Roman" w:eastAsia="Times New Roman" w:hAnsi="Times New Roman" w:cs="Times New Roman"/>
          <w:lang w:eastAsia="pl-PL"/>
        </w:rPr>
        <w:t>amawiający zastrzega sobie prawo odwołania lub zmian</w:t>
      </w:r>
      <w:r w:rsidR="00F80E31" w:rsidRPr="00E4698A">
        <w:rPr>
          <w:rFonts w:ascii="Times New Roman" w:eastAsia="Times New Roman" w:hAnsi="Times New Roman" w:cs="Times New Roman"/>
          <w:lang w:eastAsia="pl-PL"/>
        </w:rPr>
        <w:t>y treści zapytania ofertowego w </w:t>
      </w:r>
      <w:r w:rsidR="00AD323B" w:rsidRPr="00E4698A">
        <w:rPr>
          <w:rFonts w:ascii="Times New Roman" w:eastAsia="Times New Roman" w:hAnsi="Times New Roman" w:cs="Times New Roman"/>
          <w:lang w:eastAsia="pl-PL"/>
        </w:rPr>
        <w:t>każdym czasie bez podania przyczyn.</w:t>
      </w:r>
    </w:p>
    <w:p w14:paraId="1251D52F" w14:textId="77777777" w:rsidR="00F173D9" w:rsidRPr="00E4698A" w:rsidRDefault="002F21C2" w:rsidP="000979C5">
      <w:pPr>
        <w:pStyle w:val="Akapitzlist"/>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xml:space="preserve">Zamawiający </w:t>
      </w:r>
      <w:r w:rsidR="00F173D9" w:rsidRPr="00E4698A">
        <w:rPr>
          <w:rFonts w:ascii="Times New Roman" w:eastAsia="Times New Roman" w:hAnsi="Times New Roman" w:cs="Times New Roman"/>
          <w:lang w:eastAsia="pl-PL"/>
        </w:rPr>
        <w:t>zastrzega sobie prawo unieważnienia postępowania bez podania przyczyn oraz możliwości niepodpisania umowy z Wykonawcą.</w:t>
      </w:r>
    </w:p>
    <w:p w14:paraId="686C23BE" w14:textId="77777777" w:rsidR="002F21C2" w:rsidRPr="00E4698A" w:rsidRDefault="002F21C2" w:rsidP="000979C5">
      <w:pPr>
        <w:pStyle w:val="Akapitzlist"/>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Zamawiający zastrzega, że niniejsze zapytanie ofertowe nie stanowi zobowiązania do udzielenia zamówienia.</w:t>
      </w:r>
    </w:p>
    <w:p w14:paraId="17A42EA8" w14:textId="62BA137E" w:rsidR="00C22E10" w:rsidRPr="000979C5" w:rsidRDefault="00C22E10" w:rsidP="000979C5">
      <w:pPr>
        <w:pStyle w:val="Akapitzlist"/>
        <w:numPr>
          <w:ilvl w:val="0"/>
          <w:numId w:val="3"/>
        </w:numPr>
        <w:spacing w:after="0" w:line="240" w:lineRule="auto"/>
        <w:ind w:left="57" w:right="57" w:hanging="426"/>
        <w:jc w:val="both"/>
        <w:rPr>
          <w:rFonts w:ascii="Times New Roman" w:eastAsia="Times New Roman" w:hAnsi="Times New Roman" w:cs="Times New Roman"/>
          <w:b/>
          <w:bCs/>
          <w:lang w:eastAsia="pl-PL"/>
        </w:rPr>
      </w:pPr>
      <w:r w:rsidRPr="00E4698A">
        <w:rPr>
          <w:rFonts w:ascii="Times New Roman" w:eastAsia="Times New Roman" w:hAnsi="Times New Roman" w:cs="Times New Roman"/>
          <w:lang w:eastAsia="pl-PL"/>
        </w:rPr>
        <w:t xml:space="preserve">Na wykonanie zadania zostanie zawarta umowa zgodnie z załączonym projektem umowy – </w:t>
      </w:r>
      <w:r w:rsidRPr="000979C5">
        <w:rPr>
          <w:rFonts w:ascii="Times New Roman" w:eastAsia="Times New Roman" w:hAnsi="Times New Roman" w:cs="Times New Roman"/>
          <w:b/>
          <w:bCs/>
          <w:lang w:eastAsia="pl-PL"/>
        </w:rPr>
        <w:t xml:space="preserve">Załącznik nr </w:t>
      </w:r>
      <w:r w:rsidR="000979C5" w:rsidRPr="000979C5">
        <w:rPr>
          <w:rFonts w:ascii="Times New Roman" w:eastAsia="Times New Roman" w:hAnsi="Times New Roman" w:cs="Times New Roman"/>
          <w:b/>
          <w:bCs/>
          <w:lang w:eastAsia="pl-PL"/>
        </w:rPr>
        <w:t>4</w:t>
      </w:r>
      <w:r w:rsidR="000979C5">
        <w:rPr>
          <w:rFonts w:ascii="Times New Roman" w:eastAsia="Times New Roman" w:hAnsi="Times New Roman" w:cs="Times New Roman"/>
          <w:b/>
          <w:bCs/>
          <w:lang w:eastAsia="pl-PL"/>
        </w:rPr>
        <w:t>.</w:t>
      </w:r>
    </w:p>
    <w:p w14:paraId="0E680212" w14:textId="77777777" w:rsidR="000979C5" w:rsidRDefault="00860166" w:rsidP="000979C5">
      <w:pPr>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Okres związania ofertą</w:t>
      </w:r>
      <w:r w:rsidR="00AD323B" w:rsidRPr="00E4698A">
        <w:rPr>
          <w:rFonts w:ascii="Times New Roman" w:eastAsia="Times New Roman" w:hAnsi="Times New Roman" w:cs="Times New Roman"/>
          <w:lang w:eastAsia="pl-PL"/>
        </w:rPr>
        <w:t xml:space="preserve"> wynosi </w:t>
      </w:r>
      <w:r w:rsidR="00AD323B" w:rsidRPr="00E4698A">
        <w:rPr>
          <w:rFonts w:ascii="Times New Roman" w:eastAsia="Times New Roman" w:hAnsi="Times New Roman" w:cs="Times New Roman"/>
          <w:b/>
          <w:lang w:eastAsia="pl-PL"/>
        </w:rPr>
        <w:t>30 dni</w:t>
      </w:r>
      <w:r w:rsidR="00AD323B" w:rsidRPr="00E4698A">
        <w:rPr>
          <w:rFonts w:ascii="Times New Roman" w:eastAsia="Times New Roman" w:hAnsi="Times New Roman" w:cs="Times New Roman"/>
          <w:lang w:eastAsia="pl-PL"/>
        </w:rPr>
        <w:t xml:space="preserve"> licząc od upływu terminu do składania ofert.</w:t>
      </w:r>
    </w:p>
    <w:p w14:paraId="62A49CCD" w14:textId="2FACACA5" w:rsidR="000979C5" w:rsidRDefault="000979C5" w:rsidP="000979C5">
      <w:pPr>
        <w:numPr>
          <w:ilvl w:val="0"/>
          <w:numId w:val="3"/>
        </w:numPr>
        <w:spacing w:after="0" w:line="240" w:lineRule="auto"/>
        <w:ind w:left="57" w:right="57" w:hanging="426"/>
        <w:jc w:val="both"/>
        <w:rPr>
          <w:rFonts w:ascii="Times New Roman" w:eastAsia="Times New Roman" w:hAnsi="Times New Roman" w:cs="Times New Roman"/>
          <w:lang w:eastAsia="pl-PL"/>
        </w:rPr>
      </w:pPr>
      <w:r w:rsidRPr="00A94560">
        <w:rPr>
          <w:rFonts w:ascii="Times New Roman" w:eastAsia="Times New Roman" w:hAnsi="Times New Roman" w:cs="Times New Roman"/>
          <w:b/>
          <w:bCs/>
          <w:lang w:eastAsia="pl-PL"/>
        </w:rPr>
        <w:t>Zamawiający nie dokonuje podziału zamówienia na części. Tym samym Zamawiający nie dopuszcza składania ofert częściowych</w:t>
      </w:r>
      <w:r w:rsidRPr="000979C5">
        <w:rPr>
          <w:rFonts w:ascii="Times New Roman" w:eastAsia="Times New Roman" w:hAnsi="Times New Roman" w:cs="Times New Roman"/>
          <w:lang w:eastAsia="pl-PL"/>
        </w:rPr>
        <w:t>.</w:t>
      </w:r>
    </w:p>
    <w:p w14:paraId="0C3E1088" w14:textId="254C67F0" w:rsidR="00A94560" w:rsidRPr="00A94560" w:rsidRDefault="00A94560" w:rsidP="00A94560">
      <w:pPr>
        <w:spacing w:after="0" w:line="240" w:lineRule="auto"/>
        <w:ind w:left="57" w:right="57"/>
        <w:jc w:val="both"/>
        <w:rPr>
          <w:rFonts w:ascii="Times New Roman" w:eastAsia="Times New Roman" w:hAnsi="Times New Roman" w:cs="Times New Roman"/>
          <w:lang w:eastAsia="pl-PL"/>
        </w:rPr>
      </w:pPr>
      <w:r w:rsidRPr="00A94560">
        <w:rPr>
          <w:rFonts w:ascii="Times New Roman" w:eastAsia="Times New Roman" w:hAnsi="Times New Roman" w:cs="Times New Roman"/>
          <w:lang w:eastAsia="pl-PL"/>
        </w:rPr>
        <w:t xml:space="preserve">Zakres i charakter zamówienia wykluczają jego podział na części z przyczyn </w:t>
      </w:r>
      <w:r w:rsidR="00F27D1B" w:rsidRPr="00A94560">
        <w:rPr>
          <w:rFonts w:ascii="Times New Roman" w:eastAsia="Times New Roman" w:hAnsi="Times New Roman" w:cs="Times New Roman"/>
          <w:lang w:eastAsia="pl-PL"/>
        </w:rPr>
        <w:t xml:space="preserve">technicznych,  </w:t>
      </w:r>
      <w:r w:rsidRPr="00A94560">
        <w:rPr>
          <w:rFonts w:ascii="Times New Roman" w:eastAsia="Times New Roman" w:hAnsi="Times New Roman" w:cs="Times New Roman"/>
          <w:lang w:eastAsia="pl-PL"/>
        </w:rPr>
        <w:t xml:space="preserve">                           organizacyjnych, ekonomicznych i celowościowych. Zamawiający, po przeanalizowaniu zakresu zamówienia, a także analizy potencjalnych Wykonawców, którzy biorą udział w tego rodzaju zamówieniach (małe i średnie przedsiębiorstwa) uznał, iż podział zamówienia groziłby ograniczeniem konkurencji, nadmiernymi trudnościami technicznymi, a potrzeba skoordynowania </w:t>
      </w:r>
      <w:r w:rsidRPr="00A94560">
        <w:rPr>
          <w:rFonts w:ascii="Times New Roman" w:eastAsia="Times New Roman" w:hAnsi="Times New Roman" w:cs="Times New Roman"/>
          <w:lang w:eastAsia="pl-PL"/>
        </w:rPr>
        <w:lastRenderedPageBreak/>
        <w:t xml:space="preserve">działań różnych wykonawców realizujących poszczególne części zamówienia mogłaby poważnie zagrozić właściwemu wykonaniu zamówienia. </w:t>
      </w:r>
    </w:p>
    <w:p w14:paraId="7AD9D4E5" w14:textId="440CEABA" w:rsidR="00A94560" w:rsidRPr="000979C5" w:rsidRDefault="00A94560" w:rsidP="00A94560">
      <w:pPr>
        <w:spacing w:after="0" w:line="240" w:lineRule="auto"/>
        <w:ind w:left="57" w:right="57"/>
        <w:jc w:val="both"/>
        <w:rPr>
          <w:rFonts w:ascii="Times New Roman" w:eastAsia="Times New Roman" w:hAnsi="Times New Roman" w:cs="Times New Roman"/>
          <w:lang w:eastAsia="pl-PL"/>
        </w:rPr>
      </w:pPr>
      <w:r w:rsidRPr="00A94560">
        <w:rPr>
          <w:rFonts w:ascii="Times New Roman" w:eastAsia="Times New Roman" w:hAnsi="Times New Roman" w:cs="Times New Roman"/>
          <w:lang w:eastAsia="pl-PL"/>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1987D1CA" w14:textId="52C78B8B" w:rsidR="00C90026" w:rsidRPr="000979C5" w:rsidRDefault="00C90026" w:rsidP="000979C5">
      <w:pPr>
        <w:pStyle w:val="Akapitzlist"/>
        <w:numPr>
          <w:ilvl w:val="0"/>
          <w:numId w:val="3"/>
        </w:numPr>
        <w:spacing w:after="0" w:line="240" w:lineRule="auto"/>
        <w:ind w:left="57" w:right="57" w:hanging="426"/>
        <w:jc w:val="both"/>
        <w:rPr>
          <w:rFonts w:ascii="Times New Roman" w:eastAsia="Times New Roman" w:hAnsi="Times New Roman" w:cs="Times New Roman"/>
          <w:lang w:eastAsia="pl-PL"/>
        </w:rPr>
      </w:pPr>
      <w:r w:rsidRPr="000979C5">
        <w:rPr>
          <w:rFonts w:ascii="Times New Roman" w:eastAsia="Times New Roman" w:hAnsi="Times New Roman" w:cs="Times New Roman"/>
          <w:lang w:eastAsia="pl-PL"/>
        </w:rPr>
        <w:t>Strony umowy (Zamawiający i Wykonawca) zobowiązane są do poddania ewentualnych sporów we wzajemnych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49AE87A" w14:textId="77777777" w:rsidR="00AD323B" w:rsidRPr="00E4698A" w:rsidRDefault="00AD323B" w:rsidP="007966BB">
      <w:pPr>
        <w:numPr>
          <w:ilvl w:val="0"/>
          <w:numId w:val="3"/>
        </w:numPr>
        <w:spacing w:after="0" w:line="240" w:lineRule="auto"/>
        <w:ind w:left="57" w:right="57" w:hanging="426"/>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350D77AB" w14:textId="77777777" w:rsidR="00590106" w:rsidRPr="00D4267F" w:rsidRDefault="00AD323B" w:rsidP="00590106">
      <w:pPr>
        <w:spacing w:after="60" w:line="240" w:lineRule="auto"/>
        <w:ind w:right="57"/>
        <w:rPr>
          <w:rFonts w:ascii="Times New Roman" w:hAnsi="Times New Roman"/>
          <w:sz w:val="20"/>
          <w:szCs w:val="20"/>
        </w:rPr>
      </w:pPr>
      <w:r w:rsidRPr="00E4698A">
        <w:rPr>
          <w:rFonts w:ascii="Times New Roman" w:eastAsia="Times New Roman" w:hAnsi="Times New Roman" w:cs="Times New Roman"/>
          <w:lang w:eastAsia="pl-PL"/>
        </w:rPr>
        <w:t xml:space="preserve">1) administratorem Pani/Pana danych osobowych jest </w:t>
      </w:r>
      <w:r w:rsidR="00590106" w:rsidRPr="00FA535C">
        <w:rPr>
          <w:rFonts w:ascii="Times New Roman" w:hAnsi="Times New Roman"/>
        </w:rPr>
        <w:t>Fundacja Fundusz Lokalny SMK</w:t>
      </w:r>
      <w:r w:rsidR="00590106" w:rsidRPr="00D4267F">
        <w:rPr>
          <w:rFonts w:ascii="Times New Roman" w:hAnsi="Times New Roman"/>
          <w:sz w:val="20"/>
          <w:szCs w:val="20"/>
        </w:rPr>
        <w:t xml:space="preserve"> </w:t>
      </w:r>
    </w:p>
    <w:p w14:paraId="05D5594E" w14:textId="71F73DDF" w:rsidR="00AD323B" w:rsidRPr="00E4698A" w:rsidRDefault="00AD323B" w:rsidP="00E4698A">
      <w:pPr>
        <w:spacing w:after="0" w:line="240" w:lineRule="auto"/>
        <w:ind w:left="57" w:right="57" w:hanging="284"/>
        <w:jc w:val="both"/>
        <w:rPr>
          <w:rFonts w:ascii="Times New Roman" w:eastAsia="Times New Roman" w:hAnsi="Times New Roman" w:cs="Times New Roman"/>
          <w:lang w:eastAsia="pl-PL"/>
        </w:rPr>
      </w:pPr>
    </w:p>
    <w:p w14:paraId="4636728B" w14:textId="77777777" w:rsidR="009F0C50" w:rsidRDefault="00AD323B" w:rsidP="009F0C50">
      <w:pPr>
        <w:pStyle w:val="Akapitzlist"/>
        <w:numPr>
          <w:ilvl w:val="0"/>
          <w:numId w:val="2"/>
        </w:numPr>
        <w:shd w:val="clear" w:color="auto" w:fill="FFFFFF"/>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osoba, której dane dotyczą wyraziła zgodę na przetwarzanie swoich danych osobowych w jednym lub większej liczbie określonych celów;</w:t>
      </w:r>
    </w:p>
    <w:p w14:paraId="2C94AD1C" w14:textId="77777777" w:rsidR="009F0C50" w:rsidRDefault="00AD323B" w:rsidP="009F0C50">
      <w:pPr>
        <w:pStyle w:val="Akapitzlist"/>
        <w:numPr>
          <w:ilvl w:val="0"/>
          <w:numId w:val="2"/>
        </w:numPr>
        <w:shd w:val="clear" w:color="auto" w:fill="FFFFFF"/>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przetwarzanie jest niezbędne do wykonania umowy, której stroną jest osoba, której dane dotyczą, lub do podjęcia działań na żądanie osoby, której dane dotyczą, przed zawarciem umowy;</w:t>
      </w:r>
    </w:p>
    <w:p w14:paraId="01135E1D" w14:textId="3B70D039" w:rsidR="009F0C50" w:rsidRPr="009F0C50" w:rsidRDefault="009F0C50" w:rsidP="009F0C50">
      <w:pPr>
        <w:pStyle w:val="Akapitzlist"/>
        <w:shd w:val="clear" w:color="auto" w:fill="FFFFFF"/>
        <w:spacing w:after="0" w:line="240" w:lineRule="auto"/>
        <w:ind w:left="0" w:right="57"/>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X </w:t>
      </w:r>
      <w:r w:rsidR="00AD323B" w:rsidRPr="009F0C50">
        <w:rPr>
          <w:rFonts w:ascii="Times New Roman" w:eastAsia="Times New Roman" w:hAnsi="Times New Roman" w:cs="Times New Roman"/>
          <w:b/>
          <w:lang w:eastAsia="pl-PL"/>
        </w:rPr>
        <w:t>przetwarzanie jest niezbędne do wypełnienia obowiązku prawnego ciążącego na administratorze;</w:t>
      </w:r>
    </w:p>
    <w:p w14:paraId="22569D09" w14:textId="77777777" w:rsidR="009F0C50" w:rsidRDefault="00AD323B" w:rsidP="009F0C50">
      <w:pPr>
        <w:pStyle w:val="Akapitzlist"/>
        <w:numPr>
          <w:ilvl w:val="0"/>
          <w:numId w:val="2"/>
        </w:numPr>
        <w:shd w:val="clear" w:color="auto" w:fill="FFFFFF"/>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przetwarzanie jest niezbędne do ochrony żywotnych interesów osoby, której dane dotyczą, lub innej osoby fizycznej;</w:t>
      </w:r>
    </w:p>
    <w:p w14:paraId="5CEE11DE" w14:textId="77777777" w:rsidR="009F0C50" w:rsidRDefault="00AD323B" w:rsidP="009F0C50">
      <w:pPr>
        <w:pStyle w:val="Akapitzlist"/>
        <w:numPr>
          <w:ilvl w:val="0"/>
          <w:numId w:val="2"/>
        </w:numPr>
        <w:shd w:val="clear" w:color="auto" w:fill="FFFFFF"/>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przetwarzanie jest niezbędne do wykonania zadania realizowanego w interesie publicznym lub w ramach sprawowania władzy publicznej powierzonej administratorowi;</w:t>
      </w:r>
    </w:p>
    <w:p w14:paraId="207027B3" w14:textId="34304917" w:rsidR="00AD323B" w:rsidRPr="009F0C50" w:rsidRDefault="00AD323B" w:rsidP="009F0C50">
      <w:pPr>
        <w:pStyle w:val="Akapitzlist"/>
        <w:numPr>
          <w:ilvl w:val="0"/>
          <w:numId w:val="2"/>
        </w:numPr>
        <w:shd w:val="clear" w:color="auto" w:fill="FFFFFF"/>
        <w:spacing w:after="0" w:line="240" w:lineRule="auto"/>
        <w:ind w:right="57"/>
        <w:jc w:val="both"/>
        <w:rPr>
          <w:rFonts w:ascii="Times New Roman" w:eastAsia="Times New Roman" w:hAnsi="Times New Roman" w:cs="Times New Roman"/>
          <w:lang w:eastAsia="pl-PL"/>
        </w:rPr>
      </w:pPr>
      <w:r w:rsidRPr="009F0C50">
        <w:rPr>
          <w:rFonts w:ascii="Times New Roman" w:eastAsia="Times New Roman" w:hAnsi="Times New Roman" w:cs="Times New Roman"/>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71F0DE84" w14:textId="77777777" w:rsidR="009F0C50" w:rsidRDefault="009F0C50" w:rsidP="00E4698A">
      <w:pPr>
        <w:spacing w:after="0" w:line="240" w:lineRule="auto"/>
        <w:ind w:left="57" w:right="57" w:hanging="283"/>
        <w:jc w:val="both"/>
        <w:rPr>
          <w:rFonts w:ascii="Times New Roman" w:eastAsia="Times New Roman" w:hAnsi="Times New Roman" w:cs="Times New Roman"/>
          <w:lang w:eastAsia="pl-PL"/>
        </w:rPr>
      </w:pPr>
    </w:p>
    <w:p w14:paraId="09AFCBBB"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Uzasadniony interes odnosi się do…………………………………………………………</w:t>
      </w:r>
    </w:p>
    <w:p w14:paraId="38278646" w14:textId="4F75DF11"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xml:space="preserve">4) odbiorcą Pani/Pana danych osobowych </w:t>
      </w:r>
      <w:r w:rsidRPr="00E4698A">
        <w:rPr>
          <w:rFonts w:ascii="Times New Roman" w:eastAsia="Times New Roman" w:hAnsi="Times New Roman" w:cs="Times New Roman"/>
          <w:b/>
          <w:u w:val="single"/>
          <w:lang w:eastAsia="pl-PL"/>
        </w:rPr>
        <w:t>będą osoby lub podmioty, którym udostępniona zostanie dokumentacja postępowania w oparc</w:t>
      </w:r>
      <w:r w:rsidR="00CE2CE9" w:rsidRPr="00E4698A">
        <w:rPr>
          <w:rFonts w:ascii="Times New Roman" w:eastAsia="Times New Roman" w:hAnsi="Times New Roman" w:cs="Times New Roman"/>
          <w:b/>
          <w:u w:val="single"/>
          <w:lang w:eastAsia="pl-PL"/>
        </w:rPr>
        <w:t>iu o art. 74 ustawy z </w:t>
      </w:r>
      <w:r w:rsidRPr="00E4698A">
        <w:rPr>
          <w:rFonts w:ascii="Times New Roman" w:eastAsia="Times New Roman" w:hAnsi="Times New Roman" w:cs="Times New Roman"/>
          <w:b/>
          <w:u w:val="single"/>
          <w:lang w:eastAsia="pl-PL"/>
        </w:rPr>
        <w:t xml:space="preserve">dnia 11 września 2019 r. – Prawo zamówień publicznych, dalej „ustawa </w:t>
      </w:r>
      <w:proofErr w:type="spellStart"/>
      <w:r w:rsidRPr="00E4698A">
        <w:rPr>
          <w:rFonts w:ascii="Times New Roman" w:eastAsia="Times New Roman" w:hAnsi="Times New Roman" w:cs="Times New Roman"/>
          <w:b/>
          <w:u w:val="single"/>
          <w:lang w:eastAsia="pl-PL"/>
        </w:rPr>
        <w:t>Pzp</w:t>
      </w:r>
      <w:proofErr w:type="spellEnd"/>
      <w:r w:rsidRPr="00E4698A">
        <w:rPr>
          <w:rFonts w:ascii="Times New Roman" w:eastAsia="Times New Roman" w:hAnsi="Times New Roman" w:cs="Times New Roman"/>
          <w:b/>
          <w:u w:val="single"/>
          <w:lang w:eastAsia="pl-PL"/>
        </w:rPr>
        <w:t>”</w:t>
      </w:r>
      <w:r w:rsidRPr="00E4698A">
        <w:rPr>
          <w:rFonts w:ascii="Times New Roman" w:eastAsia="Times New Roman" w:hAnsi="Times New Roman" w:cs="Times New Roman"/>
          <w:b/>
          <w:i/>
          <w:u w:val="single"/>
          <w:lang w:eastAsia="pl-PL"/>
        </w:rPr>
        <w:t>;</w:t>
      </w:r>
    </w:p>
    <w:p w14:paraId="5F56EDE4"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xml:space="preserve">5) Pani/Pana dane osobowe </w:t>
      </w:r>
      <w:r w:rsidRPr="00E4698A">
        <w:rPr>
          <w:rFonts w:ascii="Times New Roman" w:eastAsia="Times New Roman" w:hAnsi="Times New Roman" w:cs="Times New Roman"/>
          <w:strike/>
          <w:lang w:eastAsia="pl-PL"/>
        </w:rPr>
        <w:t>będą</w:t>
      </w:r>
      <w:r w:rsidRPr="00E4698A">
        <w:rPr>
          <w:rFonts w:ascii="Times New Roman" w:eastAsia="Times New Roman" w:hAnsi="Times New Roman" w:cs="Times New Roman"/>
          <w:lang w:eastAsia="pl-PL"/>
        </w:rPr>
        <w:t>/nie będą przekazywane do państwa trzeciego/organizacji międzynarodowej na podstawie:</w:t>
      </w:r>
    </w:p>
    <w:p w14:paraId="24F12217"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i/>
          <w:lang w:eastAsia="pl-PL"/>
        </w:rPr>
        <w:t>………………………</w:t>
      </w:r>
      <w:proofErr w:type="spellStart"/>
      <w:r w:rsidRPr="00E4698A">
        <w:rPr>
          <w:rFonts w:ascii="Times New Roman" w:eastAsia="Times New Roman" w:hAnsi="Times New Roman" w:cs="Times New Roman"/>
          <w:i/>
          <w:lang w:eastAsia="pl-PL"/>
        </w:rPr>
        <w:t>nd</w:t>
      </w:r>
      <w:proofErr w:type="spellEnd"/>
      <w:r w:rsidRPr="00E4698A">
        <w:rPr>
          <w:rFonts w:ascii="Times New Roman" w:eastAsia="Times New Roman" w:hAnsi="Times New Roman" w:cs="Times New Roman"/>
          <w:i/>
          <w:lang w:eastAsia="pl-PL"/>
        </w:rPr>
        <w:t>…………………………………………………………………………</w:t>
      </w:r>
    </w:p>
    <w:p w14:paraId="51B59329"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i/>
          <w:highlight w:val="lightGray"/>
          <w:lang w:eastAsia="pl-PL"/>
        </w:rPr>
      </w:pPr>
      <w:r w:rsidRPr="00E4698A">
        <w:rPr>
          <w:rFonts w:ascii="Times New Roman" w:eastAsia="Times New Roman" w:hAnsi="Times New Roman" w:cs="Times New Roman"/>
          <w:lang w:eastAsia="pl-PL"/>
        </w:rPr>
        <w:t xml:space="preserve">6) Pani/Pana dane osobowe będą przechowywane przez okres </w:t>
      </w:r>
      <w:r w:rsidRPr="00E4698A">
        <w:rPr>
          <w:rFonts w:ascii="Times New Roman" w:eastAsia="Times New Roman" w:hAnsi="Times New Roman" w:cs="Times New Roman"/>
          <w:b/>
          <w:u w:val="single"/>
          <w:lang w:eastAsia="pl-PL"/>
        </w:rPr>
        <w:t xml:space="preserve">zgodnie z art. 78 ust. 1 ustawy </w:t>
      </w:r>
      <w:proofErr w:type="spellStart"/>
      <w:r w:rsidRPr="00E4698A">
        <w:rPr>
          <w:rFonts w:ascii="Times New Roman" w:eastAsia="Times New Roman" w:hAnsi="Times New Roman" w:cs="Times New Roman"/>
          <w:b/>
          <w:u w:val="single"/>
          <w:lang w:eastAsia="pl-PL"/>
        </w:rPr>
        <w:t>Pzp</w:t>
      </w:r>
      <w:proofErr w:type="spellEnd"/>
      <w:r w:rsidRPr="00E4698A">
        <w:rPr>
          <w:rFonts w:ascii="Times New Roman" w:eastAsia="Times New Roman" w:hAnsi="Times New Roman" w:cs="Times New Roman"/>
          <w:b/>
          <w:u w:val="single"/>
          <w:lang w:eastAsia="pl-PL"/>
        </w:rPr>
        <w:t>, przez okres 4 lat od dnia zakończenia postępowania o udzielenie zamówienia, w sposób gwarantujący jego nienaruszalność</w:t>
      </w:r>
    </w:p>
    <w:p w14:paraId="3DDB7EAF"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7) posiada Pani/Pan prawo dostępu do treści swoich danych (na podst. art. 15 RODO) oraz prawo ich sprostowania (na podst. art. 16 RODO), usunięcia, ograniczenia przetwarzania (na podst. art. 18 RODO),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2897E3E8"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8) ma Pani/Pan prawo wniesienia skargi do Prezesa Urzędu Ochrony Danych Osobowych, gdy uzna Pani/Pan, iż przetwarzanie danych osobowych Pani/Pana dotyczących narusza przepisy ogólnego rozporządzenia o ochronie danych osobowych;</w:t>
      </w:r>
    </w:p>
    <w:p w14:paraId="660EF712" w14:textId="2F684D9A"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lastRenderedPageBreak/>
        <w:t xml:space="preserve">10) obowiązek podania przez Panią/Pana danych osobowych bezpośrednio Pani/Pana dotyczących jest wymogiem ustawowym określonym w przepisach ustawy </w:t>
      </w:r>
      <w:proofErr w:type="spellStart"/>
      <w:r w:rsidRPr="00E4698A">
        <w:rPr>
          <w:rFonts w:ascii="Times New Roman" w:eastAsia="Times New Roman" w:hAnsi="Times New Roman" w:cs="Times New Roman"/>
          <w:lang w:eastAsia="pl-PL"/>
        </w:rPr>
        <w:t>Pzp</w:t>
      </w:r>
      <w:proofErr w:type="spellEnd"/>
      <w:r w:rsidRPr="00E4698A">
        <w:rPr>
          <w:rFonts w:ascii="Times New Roman" w:eastAsia="Times New Roman" w:hAnsi="Times New Roman" w:cs="Times New Roman"/>
          <w:lang w:eastAsia="pl-PL"/>
        </w:rPr>
        <w:t xml:space="preserve">, związanym z udziałem w postępowaniu o udzielenie zamówienia; konsekwencje niepodania określonych danych wynikają z ustawy </w:t>
      </w:r>
      <w:proofErr w:type="spellStart"/>
      <w:r w:rsidRPr="00E4698A">
        <w:rPr>
          <w:rFonts w:ascii="Times New Roman" w:eastAsia="Times New Roman" w:hAnsi="Times New Roman" w:cs="Times New Roman"/>
          <w:lang w:eastAsia="pl-PL"/>
        </w:rPr>
        <w:t>Pzp</w:t>
      </w:r>
      <w:proofErr w:type="spellEnd"/>
      <w:r w:rsidRPr="00E4698A">
        <w:rPr>
          <w:rFonts w:ascii="Times New Roman" w:eastAsia="Times New Roman" w:hAnsi="Times New Roman" w:cs="Times New Roman"/>
          <w:i/>
          <w:lang w:eastAsia="pl-PL"/>
        </w:rPr>
        <w:t>;</w:t>
      </w:r>
    </w:p>
    <w:p w14:paraId="67296BCB"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11) Pani/Pana dane nie będą przetwarzane w sposób zautomatyzowany, w tym również w formie profilowania.</w:t>
      </w:r>
    </w:p>
    <w:p w14:paraId="3B19270F"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12) nie przysługuje Państwu:</w:t>
      </w:r>
    </w:p>
    <w:p w14:paraId="4EFC3BE5"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w związku z art. 17 ust. 3 lit. b, d lub e RODO prawo do usunięcia danych osobowych;</w:t>
      </w:r>
    </w:p>
    <w:p w14:paraId="3D92AB0A"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prawo do przenoszenia danych osobowych, o którym mowa w art. 20 RODO</w:t>
      </w:r>
    </w:p>
    <w:p w14:paraId="3EB87939" w14:textId="77777777" w:rsidR="00AD323B" w:rsidRPr="00E4698A" w:rsidRDefault="00AD323B" w:rsidP="00E4698A">
      <w:pPr>
        <w:spacing w:after="0" w:line="240" w:lineRule="auto"/>
        <w:ind w:left="57" w:right="57" w:hanging="283"/>
        <w:jc w:val="both"/>
        <w:rPr>
          <w:rFonts w:ascii="Times New Roman" w:eastAsia="Times New Roman" w:hAnsi="Times New Roman" w:cs="Times New Roman"/>
          <w:i/>
          <w:lang w:eastAsia="pl-PL"/>
        </w:rPr>
      </w:pPr>
      <w:r w:rsidRPr="00E4698A">
        <w:rPr>
          <w:rFonts w:ascii="Times New Roman" w:eastAsia="Times New Roman" w:hAnsi="Times New Roman" w:cs="Times New Roman"/>
          <w:lang w:eastAsia="pl-PL"/>
        </w:rPr>
        <w:t xml:space="preserve">− na podstawie art. 21 RODO prawo sprzeciwu, wobec przetwarzania danych osobowych, gdyż podstawą prawną przetwarzania Państwa danych osobowych jest art. 6 ust. 1 lit. c RODO, tj. </w:t>
      </w:r>
      <w:r w:rsidRPr="00E4698A">
        <w:rPr>
          <w:rFonts w:ascii="Times New Roman" w:eastAsia="Times New Roman" w:hAnsi="Times New Roman" w:cs="Times New Roman"/>
          <w:i/>
          <w:lang w:eastAsia="pl-PL"/>
        </w:rPr>
        <w:t>przetwarzanie jest niezbędne do wypełnienia obowiązku prawnego ciążącego na administratorze.</w:t>
      </w:r>
    </w:p>
    <w:p w14:paraId="460F4A56" w14:textId="77777777" w:rsidR="00AD323B" w:rsidRPr="00E4698A" w:rsidRDefault="00AD323B" w:rsidP="00E4698A">
      <w:pPr>
        <w:spacing w:after="0" w:line="240" w:lineRule="auto"/>
        <w:ind w:left="57" w:right="57"/>
        <w:rPr>
          <w:rFonts w:ascii="Times New Roman" w:eastAsia="Times New Roman" w:hAnsi="Times New Roman" w:cs="Times New Roman"/>
          <w:lang w:eastAsia="pl-PL"/>
        </w:rPr>
      </w:pPr>
    </w:p>
    <w:p w14:paraId="53A39BC9" w14:textId="77777777" w:rsidR="00AD323B" w:rsidRPr="00E4698A" w:rsidRDefault="001305B1" w:rsidP="00E4698A">
      <w:pPr>
        <w:spacing w:after="0" w:line="240" w:lineRule="auto"/>
        <w:ind w:left="57" w:right="57"/>
        <w:jc w:val="both"/>
        <w:rPr>
          <w:rFonts w:ascii="Times New Roman" w:eastAsia="Times New Roman" w:hAnsi="Times New Roman" w:cs="Times New Roman"/>
          <w:b/>
          <w:lang w:eastAsia="pl-PL"/>
        </w:rPr>
      </w:pPr>
      <w:r w:rsidRPr="00E4698A">
        <w:rPr>
          <w:rFonts w:ascii="Times New Roman" w:eastAsia="Times New Roman" w:hAnsi="Times New Roman" w:cs="Times New Roman"/>
          <w:b/>
          <w:lang w:eastAsia="pl-PL"/>
        </w:rPr>
        <w:t xml:space="preserve">Odpowiedzi na poniższe </w:t>
      </w:r>
      <w:r w:rsidR="00AD323B" w:rsidRPr="00E4698A">
        <w:rPr>
          <w:rFonts w:ascii="Times New Roman" w:eastAsia="Times New Roman" w:hAnsi="Times New Roman" w:cs="Times New Roman"/>
          <w:b/>
          <w:lang w:eastAsia="pl-PL"/>
        </w:rPr>
        <w:t xml:space="preserve">zapytanie ofertowe prosimy udzielić na załączonym formularzu.  </w:t>
      </w:r>
    </w:p>
    <w:p w14:paraId="469C3FFE" w14:textId="77777777" w:rsidR="00AD323B" w:rsidRPr="00E4698A" w:rsidRDefault="00AD323B" w:rsidP="00E4698A">
      <w:pPr>
        <w:spacing w:after="0" w:line="240" w:lineRule="auto"/>
        <w:ind w:left="57" w:right="57"/>
        <w:rPr>
          <w:rFonts w:ascii="Times New Roman" w:eastAsia="Times New Roman" w:hAnsi="Times New Roman" w:cs="Times New Roman"/>
          <w:lang w:eastAsia="pl-PL"/>
        </w:rPr>
      </w:pPr>
      <w:r w:rsidRPr="00E4698A">
        <w:rPr>
          <w:rFonts w:ascii="Times New Roman" w:eastAsia="Times New Roman" w:hAnsi="Times New Roman" w:cs="Times New Roman"/>
          <w:lang w:eastAsia="pl-PL"/>
        </w:rPr>
        <w:t xml:space="preserve">                                 </w:t>
      </w:r>
    </w:p>
    <w:p w14:paraId="734FC22C" w14:textId="77777777" w:rsidR="00317D96" w:rsidRPr="00E4698A" w:rsidRDefault="00317D96" w:rsidP="00E4698A">
      <w:pPr>
        <w:spacing w:after="0" w:line="240" w:lineRule="auto"/>
        <w:ind w:left="57" w:right="57"/>
        <w:rPr>
          <w:rFonts w:ascii="Times New Roman" w:eastAsia="Times New Roman" w:hAnsi="Times New Roman" w:cs="Times New Roman"/>
          <w:lang w:eastAsia="pl-PL"/>
        </w:rPr>
      </w:pPr>
    </w:p>
    <w:p w14:paraId="785D038F" w14:textId="7338F282" w:rsidR="007C1E29" w:rsidRPr="004527EF" w:rsidRDefault="009F0C50" w:rsidP="009F0C50">
      <w:pPr>
        <w:tabs>
          <w:tab w:val="center" w:pos="6804"/>
        </w:tabs>
        <w:spacing w:after="0" w:line="240" w:lineRule="auto"/>
        <w:ind w:left="57" w:right="57"/>
        <w:contextualSpacing/>
        <w:jc w:val="both"/>
        <w:rPr>
          <w:rFonts w:ascii="Times New Roman" w:eastAsia="Calibri" w:hAnsi="Times New Roman" w:cs="Times New Roman"/>
          <w:i/>
        </w:rPr>
      </w:pPr>
      <w:r w:rsidRPr="004527EF">
        <w:rPr>
          <w:rFonts w:ascii="Times New Roman" w:eastAsia="Calibri" w:hAnsi="Times New Roman" w:cs="Times New Roman"/>
          <w:i/>
        </w:rPr>
        <w:t>Stanisław Baska</w:t>
      </w:r>
    </w:p>
    <w:p w14:paraId="24AF46B9" w14:textId="538503BF" w:rsidR="009F0C50" w:rsidRPr="004527EF" w:rsidRDefault="009F0C50" w:rsidP="009F0C50">
      <w:pPr>
        <w:tabs>
          <w:tab w:val="center" w:pos="6804"/>
        </w:tabs>
        <w:spacing w:after="0" w:line="240" w:lineRule="auto"/>
        <w:ind w:left="57" w:right="57"/>
        <w:contextualSpacing/>
        <w:jc w:val="both"/>
        <w:rPr>
          <w:rFonts w:ascii="Times New Roman" w:eastAsia="Calibri" w:hAnsi="Times New Roman" w:cs="Times New Roman"/>
          <w:i/>
        </w:rPr>
      </w:pPr>
      <w:r w:rsidRPr="004527EF">
        <w:rPr>
          <w:rFonts w:ascii="Times New Roman" w:eastAsia="Calibri" w:hAnsi="Times New Roman" w:cs="Times New Roman"/>
          <w:i/>
        </w:rPr>
        <w:t>prezes Zarządu FFLSMK</w:t>
      </w:r>
    </w:p>
    <w:p w14:paraId="1E0C1257" w14:textId="77777777" w:rsidR="00A035AD" w:rsidRDefault="00A035AD" w:rsidP="00E4698A">
      <w:pPr>
        <w:tabs>
          <w:tab w:val="center" w:pos="6804"/>
        </w:tabs>
        <w:spacing w:after="0" w:line="240" w:lineRule="auto"/>
        <w:ind w:left="57" w:right="57"/>
        <w:contextualSpacing/>
        <w:jc w:val="both"/>
        <w:rPr>
          <w:rFonts w:ascii="Times New Roman" w:eastAsia="Calibri" w:hAnsi="Times New Roman" w:cs="Times New Roman"/>
          <w:b/>
          <w:color w:val="FF0000"/>
        </w:rPr>
      </w:pPr>
    </w:p>
    <w:p w14:paraId="3DF9D149" w14:textId="77777777" w:rsidR="004527EF" w:rsidRPr="00590106" w:rsidRDefault="004527EF" w:rsidP="00E4698A">
      <w:pPr>
        <w:tabs>
          <w:tab w:val="center" w:pos="6804"/>
        </w:tabs>
        <w:spacing w:after="0" w:line="240" w:lineRule="auto"/>
        <w:ind w:left="57" w:right="57"/>
        <w:contextualSpacing/>
        <w:jc w:val="both"/>
        <w:rPr>
          <w:rFonts w:ascii="Times New Roman" w:eastAsia="Calibri" w:hAnsi="Times New Roman" w:cs="Times New Roman"/>
          <w:b/>
          <w:color w:val="FF0000"/>
        </w:rPr>
      </w:pPr>
    </w:p>
    <w:p w14:paraId="38ED4C3E" w14:textId="219A50E9" w:rsidR="00A035AD" w:rsidRPr="00E4698A" w:rsidRDefault="00A035AD" w:rsidP="00E4698A">
      <w:pPr>
        <w:tabs>
          <w:tab w:val="center" w:pos="6804"/>
        </w:tabs>
        <w:spacing w:after="0" w:line="240" w:lineRule="auto"/>
        <w:ind w:left="57" w:right="57"/>
        <w:contextualSpacing/>
        <w:jc w:val="both"/>
        <w:rPr>
          <w:rFonts w:ascii="Times New Roman" w:eastAsia="Calibri" w:hAnsi="Times New Roman" w:cs="Times New Roman"/>
          <w:bCs/>
        </w:rPr>
      </w:pPr>
      <w:r w:rsidRPr="00E4698A">
        <w:rPr>
          <w:rFonts w:ascii="Times New Roman" w:eastAsia="Calibri" w:hAnsi="Times New Roman" w:cs="Times New Roman"/>
          <w:bCs/>
        </w:rPr>
        <w:t>Załączniki do zapytania ofertowego:</w:t>
      </w:r>
    </w:p>
    <w:p w14:paraId="2B411F68" w14:textId="72BF7A75" w:rsidR="00A035AD" w:rsidRPr="009F0C50" w:rsidRDefault="00A035AD"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9F0C50">
        <w:rPr>
          <w:rFonts w:ascii="Times New Roman" w:eastAsia="Calibri" w:hAnsi="Times New Roman" w:cs="Times New Roman"/>
          <w:bCs/>
        </w:rPr>
        <w:t xml:space="preserve">Formularz oferty – </w:t>
      </w:r>
      <w:r w:rsidR="004527EF">
        <w:rPr>
          <w:rFonts w:ascii="Times New Roman" w:eastAsia="Calibri" w:hAnsi="Times New Roman" w:cs="Times New Roman"/>
          <w:bCs/>
        </w:rPr>
        <w:t>zał</w:t>
      </w:r>
      <w:r w:rsidR="00803FBD">
        <w:rPr>
          <w:rFonts w:ascii="Times New Roman" w:eastAsia="Calibri" w:hAnsi="Times New Roman" w:cs="Times New Roman"/>
          <w:bCs/>
        </w:rPr>
        <w:t>ącznik</w:t>
      </w:r>
      <w:r w:rsidRPr="009F0C50">
        <w:rPr>
          <w:rFonts w:ascii="Times New Roman" w:eastAsia="Calibri" w:hAnsi="Times New Roman" w:cs="Times New Roman"/>
          <w:bCs/>
        </w:rPr>
        <w:t xml:space="preserve"> nr 1 (wzór),</w:t>
      </w:r>
    </w:p>
    <w:p w14:paraId="7C5EA834" w14:textId="7611E657" w:rsidR="00A035AD" w:rsidRPr="009F0C50" w:rsidRDefault="00A035AD"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9F0C50">
        <w:rPr>
          <w:rFonts w:ascii="Times New Roman" w:eastAsia="Calibri" w:hAnsi="Times New Roman" w:cs="Times New Roman"/>
          <w:bCs/>
        </w:rPr>
        <w:t xml:space="preserve">Wykaz robót budowlanych – </w:t>
      </w:r>
      <w:r w:rsidR="004527EF">
        <w:rPr>
          <w:rFonts w:ascii="Times New Roman" w:eastAsia="Calibri" w:hAnsi="Times New Roman" w:cs="Times New Roman"/>
          <w:bCs/>
        </w:rPr>
        <w:t>zał</w:t>
      </w:r>
      <w:r w:rsidR="00803FBD">
        <w:rPr>
          <w:rFonts w:ascii="Times New Roman" w:eastAsia="Calibri" w:hAnsi="Times New Roman" w:cs="Times New Roman"/>
          <w:bCs/>
        </w:rPr>
        <w:t>ącznik</w:t>
      </w:r>
      <w:r w:rsidRPr="009F0C50">
        <w:rPr>
          <w:rFonts w:ascii="Times New Roman" w:eastAsia="Calibri" w:hAnsi="Times New Roman" w:cs="Times New Roman"/>
          <w:bCs/>
        </w:rPr>
        <w:t xml:space="preserve"> nr 2 (wzór)</w:t>
      </w:r>
    </w:p>
    <w:p w14:paraId="22334465" w14:textId="3FD0BD9D" w:rsidR="00A035AD" w:rsidRPr="009F0C50" w:rsidRDefault="00A035AD"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9F0C50">
        <w:rPr>
          <w:rFonts w:ascii="Times New Roman" w:eastAsia="Calibri" w:hAnsi="Times New Roman" w:cs="Times New Roman"/>
          <w:bCs/>
        </w:rPr>
        <w:t xml:space="preserve">Oświadczenie wykonawcy/ wykonawcy wspólnie ubiegającego się o udzielenie zamówienia – </w:t>
      </w:r>
      <w:r w:rsidR="004527EF">
        <w:rPr>
          <w:rFonts w:ascii="Times New Roman" w:eastAsia="Calibri" w:hAnsi="Times New Roman" w:cs="Times New Roman"/>
          <w:bCs/>
        </w:rPr>
        <w:t>zał</w:t>
      </w:r>
      <w:r w:rsidR="00803FBD">
        <w:rPr>
          <w:rFonts w:ascii="Times New Roman" w:eastAsia="Calibri" w:hAnsi="Times New Roman" w:cs="Times New Roman"/>
          <w:bCs/>
        </w:rPr>
        <w:t>ącznik</w:t>
      </w:r>
      <w:r w:rsidR="004527EF" w:rsidRPr="009F0C50">
        <w:rPr>
          <w:rFonts w:ascii="Times New Roman" w:eastAsia="Calibri" w:hAnsi="Times New Roman" w:cs="Times New Roman"/>
          <w:bCs/>
        </w:rPr>
        <w:t xml:space="preserve"> </w:t>
      </w:r>
      <w:r w:rsidRPr="009F0C50">
        <w:rPr>
          <w:rFonts w:ascii="Times New Roman" w:eastAsia="Calibri" w:hAnsi="Times New Roman" w:cs="Times New Roman"/>
          <w:bCs/>
        </w:rPr>
        <w:t xml:space="preserve">nr </w:t>
      </w:r>
      <w:r w:rsidR="000979C5">
        <w:rPr>
          <w:rFonts w:ascii="Times New Roman" w:eastAsia="Calibri" w:hAnsi="Times New Roman" w:cs="Times New Roman"/>
          <w:bCs/>
        </w:rPr>
        <w:t>3</w:t>
      </w:r>
      <w:r w:rsidRPr="009F0C50">
        <w:rPr>
          <w:rFonts w:ascii="Times New Roman" w:eastAsia="Calibri" w:hAnsi="Times New Roman" w:cs="Times New Roman"/>
          <w:bCs/>
        </w:rPr>
        <w:t xml:space="preserve"> (wzór)</w:t>
      </w:r>
    </w:p>
    <w:p w14:paraId="240EF305" w14:textId="77415B67" w:rsidR="00A035AD" w:rsidRDefault="00A035AD"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9F0C50">
        <w:rPr>
          <w:rFonts w:ascii="Times New Roman" w:eastAsia="Calibri" w:hAnsi="Times New Roman" w:cs="Times New Roman"/>
          <w:bCs/>
        </w:rPr>
        <w:t xml:space="preserve">Wzór umowy – </w:t>
      </w:r>
      <w:r w:rsidR="004527EF">
        <w:rPr>
          <w:rFonts w:ascii="Times New Roman" w:eastAsia="Calibri" w:hAnsi="Times New Roman" w:cs="Times New Roman"/>
          <w:bCs/>
        </w:rPr>
        <w:t>zał</w:t>
      </w:r>
      <w:r w:rsidR="00803FBD">
        <w:rPr>
          <w:rFonts w:ascii="Times New Roman" w:eastAsia="Calibri" w:hAnsi="Times New Roman" w:cs="Times New Roman"/>
          <w:bCs/>
        </w:rPr>
        <w:t>ącznik</w:t>
      </w:r>
      <w:r w:rsidRPr="009F0C50">
        <w:rPr>
          <w:rFonts w:ascii="Times New Roman" w:eastAsia="Calibri" w:hAnsi="Times New Roman" w:cs="Times New Roman"/>
          <w:bCs/>
        </w:rPr>
        <w:t xml:space="preserve"> nr </w:t>
      </w:r>
      <w:r w:rsidR="000979C5">
        <w:rPr>
          <w:rFonts w:ascii="Times New Roman" w:eastAsia="Calibri" w:hAnsi="Times New Roman" w:cs="Times New Roman"/>
          <w:bCs/>
        </w:rPr>
        <w:t>4</w:t>
      </w:r>
    </w:p>
    <w:p w14:paraId="2E386AD2" w14:textId="1DDA1B1A" w:rsidR="004527EF" w:rsidRPr="009F0C50" w:rsidRDefault="004527EF"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4527EF">
        <w:rPr>
          <w:rFonts w:ascii="Times New Roman" w:eastAsia="Calibri" w:hAnsi="Times New Roman" w:cs="Times New Roman"/>
          <w:bCs/>
        </w:rPr>
        <w:t>Wytyczne do przetargu</w:t>
      </w:r>
      <w:r>
        <w:rPr>
          <w:rFonts w:ascii="Times New Roman" w:eastAsia="Calibri" w:hAnsi="Times New Roman" w:cs="Times New Roman"/>
          <w:bCs/>
        </w:rPr>
        <w:t xml:space="preserve"> - zał</w:t>
      </w:r>
      <w:r w:rsidR="00803FBD">
        <w:rPr>
          <w:rFonts w:ascii="Times New Roman" w:eastAsia="Calibri" w:hAnsi="Times New Roman" w:cs="Times New Roman"/>
          <w:bCs/>
        </w:rPr>
        <w:t>ącznik</w:t>
      </w:r>
      <w:r>
        <w:rPr>
          <w:rFonts w:ascii="Times New Roman" w:eastAsia="Calibri" w:hAnsi="Times New Roman" w:cs="Times New Roman"/>
          <w:bCs/>
        </w:rPr>
        <w:t xml:space="preserve"> nr </w:t>
      </w:r>
      <w:r w:rsidR="000979C5">
        <w:rPr>
          <w:rFonts w:ascii="Times New Roman" w:eastAsia="Calibri" w:hAnsi="Times New Roman" w:cs="Times New Roman"/>
          <w:bCs/>
        </w:rPr>
        <w:t>5</w:t>
      </w:r>
    </w:p>
    <w:p w14:paraId="38258783" w14:textId="0E4DFEAD" w:rsidR="004527EF" w:rsidRDefault="004527EF"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Pr>
          <w:rFonts w:ascii="Times New Roman" w:eastAsia="Calibri" w:hAnsi="Times New Roman" w:cs="Times New Roman"/>
          <w:bCs/>
        </w:rPr>
        <w:t>Wzo</w:t>
      </w:r>
      <w:r w:rsidRPr="004527EF">
        <w:rPr>
          <w:rFonts w:ascii="Times New Roman" w:eastAsia="Calibri" w:hAnsi="Times New Roman" w:cs="Times New Roman"/>
          <w:bCs/>
        </w:rPr>
        <w:t>r</w:t>
      </w:r>
      <w:r>
        <w:rPr>
          <w:rFonts w:ascii="Times New Roman" w:eastAsia="Calibri" w:hAnsi="Times New Roman" w:cs="Times New Roman"/>
          <w:bCs/>
        </w:rPr>
        <w:t>y</w:t>
      </w:r>
      <w:r w:rsidRPr="004527EF">
        <w:rPr>
          <w:rFonts w:ascii="Times New Roman" w:eastAsia="Calibri" w:hAnsi="Times New Roman" w:cs="Times New Roman"/>
          <w:bCs/>
        </w:rPr>
        <w:t xml:space="preserve"> </w:t>
      </w:r>
      <w:r>
        <w:rPr>
          <w:rFonts w:ascii="Times New Roman" w:eastAsia="Calibri" w:hAnsi="Times New Roman" w:cs="Times New Roman"/>
          <w:bCs/>
        </w:rPr>
        <w:t xml:space="preserve">(szkice poglądowe) </w:t>
      </w:r>
      <w:r w:rsidRPr="004527EF">
        <w:rPr>
          <w:rFonts w:ascii="Times New Roman" w:eastAsia="Calibri" w:hAnsi="Times New Roman" w:cs="Times New Roman"/>
          <w:bCs/>
        </w:rPr>
        <w:t xml:space="preserve">podłogi </w:t>
      </w:r>
      <w:r>
        <w:rPr>
          <w:rFonts w:ascii="Times New Roman" w:eastAsia="Calibri" w:hAnsi="Times New Roman" w:cs="Times New Roman"/>
          <w:bCs/>
        </w:rPr>
        <w:t>- zał</w:t>
      </w:r>
      <w:r w:rsidR="00803FBD">
        <w:rPr>
          <w:rFonts w:ascii="Times New Roman" w:eastAsia="Calibri" w:hAnsi="Times New Roman" w:cs="Times New Roman"/>
          <w:bCs/>
        </w:rPr>
        <w:t>ącznik</w:t>
      </w:r>
      <w:r>
        <w:rPr>
          <w:rFonts w:ascii="Times New Roman" w:eastAsia="Calibri" w:hAnsi="Times New Roman" w:cs="Times New Roman"/>
          <w:bCs/>
        </w:rPr>
        <w:t xml:space="preserve"> </w:t>
      </w:r>
      <w:r w:rsidRPr="004527EF">
        <w:rPr>
          <w:rFonts w:ascii="Times New Roman" w:eastAsia="Calibri" w:hAnsi="Times New Roman" w:cs="Times New Roman"/>
          <w:bCs/>
        </w:rPr>
        <w:t xml:space="preserve">nr </w:t>
      </w:r>
      <w:r w:rsidR="000979C5">
        <w:rPr>
          <w:rFonts w:ascii="Times New Roman" w:eastAsia="Calibri" w:hAnsi="Times New Roman" w:cs="Times New Roman"/>
          <w:bCs/>
        </w:rPr>
        <w:t>6</w:t>
      </w:r>
    </w:p>
    <w:p w14:paraId="33FB8C28" w14:textId="1C20E752" w:rsidR="004527EF" w:rsidRDefault="004527EF"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Pr>
          <w:rFonts w:ascii="Times New Roman" w:eastAsia="Calibri" w:hAnsi="Times New Roman" w:cs="Times New Roman"/>
          <w:bCs/>
        </w:rPr>
        <w:t>D</w:t>
      </w:r>
      <w:r w:rsidRPr="004527EF">
        <w:rPr>
          <w:rFonts w:ascii="Times New Roman" w:eastAsia="Calibri" w:hAnsi="Times New Roman" w:cs="Times New Roman"/>
          <w:bCs/>
        </w:rPr>
        <w:t xml:space="preserve">ecyzja bud. </w:t>
      </w:r>
      <w:r w:rsidR="00803FBD">
        <w:rPr>
          <w:rFonts w:ascii="Times New Roman" w:eastAsia="Calibri" w:hAnsi="Times New Roman" w:cs="Times New Roman"/>
          <w:bCs/>
        </w:rPr>
        <w:t>–</w:t>
      </w:r>
      <w:r>
        <w:rPr>
          <w:rFonts w:ascii="Times New Roman" w:eastAsia="Calibri" w:hAnsi="Times New Roman" w:cs="Times New Roman"/>
          <w:bCs/>
        </w:rPr>
        <w:t xml:space="preserve"> zał</w:t>
      </w:r>
      <w:r w:rsidR="00803FBD">
        <w:rPr>
          <w:rFonts w:ascii="Times New Roman" w:eastAsia="Calibri" w:hAnsi="Times New Roman" w:cs="Times New Roman"/>
          <w:bCs/>
        </w:rPr>
        <w:t xml:space="preserve">ącznik </w:t>
      </w:r>
      <w:r>
        <w:rPr>
          <w:rFonts w:ascii="Times New Roman" w:eastAsia="Calibri" w:hAnsi="Times New Roman" w:cs="Times New Roman"/>
          <w:bCs/>
        </w:rPr>
        <w:t xml:space="preserve">nr </w:t>
      </w:r>
      <w:r w:rsidR="000979C5">
        <w:rPr>
          <w:rFonts w:ascii="Times New Roman" w:eastAsia="Calibri" w:hAnsi="Times New Roman" w:cs="Times New Roman"/>
          <w:bCs/>
        </w:rPr>
        <w:t>7</w:t>
      </w:r>
    </w:p>
    <w:p w14:paraId="7EE621E5" w14:textId="3BF2FBD5" w:rsidR="004527EF" w:rsidRDefault="004527EF"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Pr>
          <w:rFonts w:ascii="Times New Roman" w:eastAsia="Calibri" w:hAnsi="Times New Roman" w:cs="Times New Roman"/>
          <w:bCs/>
        </w:rPr>
        <w:t>Decyzja k</w:t>
      </w:r>
      <w:r w:rsidRPr="004527EF">
        <w:rPr>
          <w:rFonts w:ascii="Times New Roman" w:eastAsia="Calibri" w:hAnsi="Times New Roman" w:cs="Times New Roman"/>
          <w:bCs/>
        </w:rPr>
        <w:t>onserwator</w:t>
      </w:r>
      <w:r>
        <w:rPr>
          <w:rFonts w:ascii="Times New Roman" w:eastAsia="Calibri" w:hAnsi="Times New Roman" w:cs="Times New Roman"/>
          <w:bCs/>
        </w:rPr>
        <w:t>ska</w:t>
      </w:r>
      <w:r w:rsidRPr="004527EF">
        <w:rPr>
          <w:rFonts w:ascii="Times New Roman" w:eastAsia="Calibri" w:hAnsi="Times New Roman" w:cs="Times New Roman"/>
          <w:bCs/>
        </w:rPr>
        <w:t xml:space="preserve"> </w:t>
      </w:r>
      <w:r>
        <w:rPr>
          <w:rFonts w:ascii="Times New Roman" w:eastAsia="Calibri" w:hAnsi="Times New Roman" w:cs="Times New Roman"/>
          <w:bCs/>
        </w:rPr>
        <w:t>- zał</w:t>
      </w:r>
      <w:r w:rsidR="00803FBD">
        <w:rPr>
          <w:rFonts w:ascii="Times New Roman" w:eastAsia="Calibri" w:hAnsi="Times New Roman" w:cs="Times New Roman"/>
          <w:bCs/>
        </w:rPr>
        <w:t>ącznik</w:t>
      </w:r>
      <w:r>
        <w:rPr>
          <w:rFonts w:ascii="Times New Roman" w:eastAsia="Calibri" w:hAnsi="Times New Roman" w:cs="Times New Roman"/>
          <w:bCs/>
        </w:rPr>
        <w:t xml:space="preserve"> nr </w:t>
      </w:r>
      <w:r w:rsidR="000979C5">
        <w:rPr>
          <w:rFonts w:ascii="Times New Roman" w:eastAsia="Calibri" w:hAnsi="Times New Roman" w:cs="Times New Roman"/>
          <w:bCs/>
        </w:rPr>
        <w:t>8</w:t>
      </w:r>
    </w:p>
    <w:p w14:paraId="7C939F28" w14:textId="7585FF78" w:rsidR="004527EF" w:rsidRDefault="004527EF"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4527EF">
        <w:rPr>
          <w:rFonts w:ascii="Times New Roman" w:eastAsia="Calibri" w:hAnsi="Times New Roman" w:cs="Times New Roman"/>
          <w:bCs/>
        </w:rPr>
        <w:t>D</w:t>
      </w:r>
      <w:r>
        <w:rPr>
          <w:rFonts w:ascii="Times New Roman" w:eastAsia="Calibri" w:hAnsi="Times New Roman" w:cs="Times New Roman"/>
          <w:bCs/>
        </w:rPr>
        <w:t xml:space="preserve">ecyzja przeniesienie prawo bud. </w:t>
      </w:r>
      <w:r w:rsidR="00803FBD">
        <w:rPr>
          <w:rFonts w:ascii="Times New Roman" w:eastAsia="Calibri" w:hAnsi="Times New Roman" w:cs="Times New Roman"/>
          <w:bCs/>
        </w:rPr>
        <w:t>–</w:t>
      </w:r>
      <w:r>
        <w:rPr>
          <w:rFonts w:ascii="Times New Roman" w:eastAsia="Calibri" w:hAnsi="Times New Roman" w:cs="Times New Roman"/>
          <w:bCs/>
        </w:rPr>
        <w:t xml:space="preserve"> zał</w:t>
      </w:r>
      <w:r w:rsidR="00803FBD">
        <w:rPr>
          <w:rFonts w:ascii="Times New Roman" w:eastAsia="Calibri" w:hAnsi="Times New Roman" w:cs="Times New Roman"/>
          <w:bCs/>
        </w:rPr>
        <w:t xml:space="preserve">ącznik </w:t>
      </w:r>
      <w:r>
        <w:rPr>
          <w:rFonts w:ascii="Times New Roman" w:eastAsia="Calibri" w:hAnsi="Times New Roman" w:cs="Times New Roman"/>
          <w:bCs/>
        </w:rPr>
        <w:t xml:space="preserve">nr </w:t>
      </w:r>
      <w:r w:rsidR="000979C5">
        <w:rPr>
          <w:rFonts w:ascii="Times New Roman" w:eastAsia="Calibri" w:hAnsi="Times New Roman" w:cs="Times New Roman"/>
          <w:bCs/>
        </w:rPr>
        <w:t>9</w:t>
      </w:r>
    </w:p>
    <w:p w14:paraId="18E80D17" w14:textId="431F902A" w:rsidR="004527EF" w:rsidRPr="009A3404" w:rsidRDefault="004527EF" w:rsidP="009A3404">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Pr>
          <w:rFonts w:ascii="Times New Roman" w:eastAsia="Calibri" w:hAnsi="Times New Roman" w:cs="Times New Roman"/>
          <w:bCs/>
        </w:rPr>
        <w:t>Kosztorys ślepy</w:t>
      </w:r>
      <w:r w:rsidR="009A3404">
        <w:rPr>
          <w:rFonts w:ascii="Times New Roman" w:eastAsia="Calibri" w:hAnsi="Times New Roman" w:cs="Times New Roman"/>
          <w:bCs/>
        </w:rPr>
        <w:t xml:space="preserve"> – </w:t>
      </w:r>
      <w:r>
        <w:rPr>
          <w:rFonts w:ascii="Times New Roman" w:eastAsia="Calibri" w:hAnsi="Times New Roman" w:cs="Times New Roman"/>
          <w:bCs/>
        </w:rPr>
        <w:t>D</w:t>
      </w:r>
      <w:r w:rsidRPr="009A3404">
        <w:rPr>
          <w:rFonts w:ascii="Times New Roman" w:eastAsia="Calibri" w:hAnsi="Times New Roman" w:cs="Times New Roman"/>
          <w:bCs/>
        </w:rPr>
        <w:t>wór (posadzki-schody-gzyms-cokół) - zał</w:t>
      </w:r>
      <w:r w:rsidR="00803FBD">
        <w:rPr>
          <w:rFonts w:ascii="Times New Roman" w:eastAsia="Calibri" w:hAnsi="Times New Roman" w:cs="Times New Roman"/>
          <w:bCs/>
        </w:rPr>
        <w:t>ącznik</w:t>
      </w:r>
      <w:r w:rsidRPr="009A3404">
        <w:rPr>
          <w:rFonts w:ascii="Times New Roman" w:eastAsia="Calibri" w:hAnsi="Times New Roman" w:cs="Times New Roman"/>
          <w:bCs/>
        </w:rPr>
        <w:t xml:space="preserve"> nr 1</w:t>
      </w:r>
      <w:r w:rsidR="000979C5" w:rsidRPr="009A3404">
        <w:rPr>
          <w:rFonts w:ascii="Times New Roman" w:eastAsia="Calibri" w:hAnsi="Times New Roman" w:cs="Times New Roman"/>
          <w:bCs/>
        </w:rPr>
        <w:t>0</w:t>
      </w:r>
    </w:p>
    <w:p w14:paraId="0E1EBF5E" w14:textId="76ADC5E4" w:rsidR="004527EF" w:rsidRDefault="004527EF"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sidRPr="004527EF">
        <w:rPr>
          <w:rFonts w:ascii="Times New Roman" w:eastAsia="Calibri" w:hAnsi="Times New Roman" w:cs="Times New Roman"/>
          <w:bCs/>
        </w:rPr>
        <w:t>Kotowa Wola</w:t>
      </w:r>
      <w:r w:rsidR="009A3404">
        <w:rPr>
          <w:rFonts w:ascii="Times New Roman" w:eastAsia="Calibri" w:hAnsi="Times New Roman" w:cs="Times New Roman"/>
          <w:bCs/>
        </w:rPr>
        <w:t xml:space="preserve"> – </w:t>
      </w:r>
      <w:r w:rsidRPr="004527EF">
        <w:rPr>
          <w:rFonts w:ascii="Times New Roman" w:eastAsia="Calibri" w:hAnsi="Times New Roman" w:cs="Times New Roman"/>
          <w:bCs/>
        </w:rPr>
        <w:t xml:space="preserve">parter </w:t>
      </w:r>
      <w:r w:rsidR="009A3404">
        <w:rPr>
          <w:rFonts w:ascii="Times New Roman" w:eastAsia="Calibri" w:hAnsi="Times New Roman" w:cs="Times New Roman"/>
          <w:bCs/>
        </w:rPr>
        <w:t>–</w:t>
      </w:r>
      <w:r w:rsidRPr="004527EF">
        <w:rPr>
          <w:rFonts w:ascii="Times New Roman" w:eastAsia="Calibri" w:hAnsi="Times New Roman" w:cs="Times New Roman"/>
          <w:bCs/>
        </w:rPr>
        <w:t xml:space="preserve"> rys. poglądowy</w:t>
      </w:r>
      <w:r>
        <w:rPr>
          <w:rFonts w:ascii="Times New Roman" w:eastAsia="Calibri" w:hAnsi="Times New Roman" w:cs="Times New Roman"/>
          <w:bCs/>
        </w:rPr>
        <w:t xml:space="preserve"> </w:t>
      </w:r>
      <w:r w:rsidR="00803FBD">
        <w:rPr>
          <w:rFonts w:ascii="Times New Roman" w:eastAsia="Calibri" w:hAnsi="Times New Roman" w:cs="Times New Roman"/>
          <w:bCs/>
        </w:rPr>
        <w:t>–</w:t>
      </w:r>
      <w:r>
        <w:rPr>
          <w:rFonts w:ascii="Times New Roman" w:eastAsia="Calibri" w:hAnsi="Times New Roman" w:cs="Times New Roman"/>
          <w:bCs/>
        </w:rPr>
        <w:t xml:space="preserve"> zał</w:t>
      </w:r>
      <w:r w:rsidR="00803FBD">
        <w:rPr>
          <w:rFonts w:ascii="Times New Roman" w:eastAsia="Calibri" w:hAnsi="Times New Roman" w:cs="Times New Roman"/>
          <w:bCs/>
        </w:rPr>
        <w:t xml:space="preserve">ącznik </w:t>
      </w:r>
      <w:r>
        <w:rPr>
          <w:rFonts w:ascii="Times New Roman" w:eastAsia="Calibri" w:hAnsi="Times New Roman" w:cs="Times New Roman"/>
          <w:bCs/>
        </w:rPr>
        <w:t>nr 1</w:t>
      </w:r>
      <w:r w:rsidR="000979C5">
        <w:rPr>
          <w:rFonts w:ascii="Times New Roman" w:eastAsia="Calibri" w:hAnsi="Times New Roman" w:cs="Times New Roman"/>
          <w:bCs/>
        </w:rPr>
        <w:t>1</w:t>
      </w:r>
    </w:p>
    <w:p w14:paraId="6649B099" w14:textId="6BBD556A" w:rsidR="00DA00C4" w:rsidRDefault="00DA00C4" w:rsidP="007966BB">
      <w:pPr>
        <w:pStyle w:val="Akapitzlist"/>
        <w:numPr>
          <w:ilvl w:val="0"/>
          <w:numId w:val="10"/>
        </w:numPr>
        <w:tabs>
          <w:tab w:val="center" w:pos="6804"/>
        </w:tabs>
        <w:spacing w:after="0" w:line="240" w:lineRule="auto"/>
        <w:ind w:right="57"/>
        <w:jc w:val="both"/>
        <w:rPr>
          <w:rFonts w:ascii="Times New Roman" w:eastAsia="Calibri" w:hAnsi="Times New Roman" w:cs="Times New Roman"/>
          <w:bCs/>
        </w:rPr>
      </w:pPr>
      <w:r>
        <w:rPr>
          <w:rFonts w:ascii="Times New Roman" w:eastAsia="Calibri" w:hAnsi="Times New Roman" w:cs="Times New Roman"/>
          <w:bCs/>
        </w:rPr>
        <w:t>Promesa wstępna – załącznik nr 12</w:t>
      </w:r>
    </w:p>
    <w:sectPr w:rsidR="00DA00C4" w:rsidSect="00EF53CA">
      <w:headerReference w:type="default" r:id="rId11"/>
      <w:footerReference w:type="default" r:id="rId12"/>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D323" w14:textId="77777777" w:rsidR="00EF53CA" w:rsidRDefault="00EF53CA" w:rsidP="000A1F56">
      <w:pPr>
        <w:spacing w:after="0" w:line="240" w:lineRule="auto"/>
      </w:pPr>
      <w:r>
        <w:separator/>
      </w:r>
    </w:p>
  </w:endnote>
  <w:endnote w:type="continuationSeparator" w:id="0">
    <w:p w14:paraId="5435C8EE" w14:textId="77777777" w:rsidR="00EF53CA" w:rsidRDefault="00EF53CA" w:rsidP="000A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95957"/>
      <w:docPartObj>
        <w:docPartGallery w:val="Page Numbers (Bottom of Page)"/>
        <w:docPartUnique/>
      </w:docPartObj>
    </w:sdtPr>
    <w:sdtContent>
      <w:p w14:paraId="614E51C0" w14:textId="77777777" w:rsidR="000A1F56" w:rsidRDefault="000A1F56">
        <w:pPr>
          <w:pStyle w:val="Stopka"/>
          <w:jc w:val="center"/>
        </w:pPr>
        <w:r>
          <w:fldChar w:fldCharType="begin"/>
        </w:r>
        <w:r>
          <w:instrText>PAGE   \* MERGEFORMAT</w:instrText>
        </w:r>
        <w:r>
          <w:fldChar w:fldCharType="separate"/>
        </w:r>
        <w:r w:rsidR="008E7ED0">
          <w:rPr>
            <w:noProof/>
          </w:rPr>
          <w:t>8</w:t>
        </w:r>
        <w:r>
          <w:fldChar w:fldCharType="end"/>
        </w:r>
      </w:p>
    </w:sdtContent>
  </w:sdt>
  <w:p w14:paraId="14A3265E" w14:textId="77777777" w:rsidR="000A1F56" w:rsidRDefault="000A1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D9BC" w14:textId="77777777" w:rsidR="00EF53CA" w:rsidRDefault="00EF53CA" w:rsidP="000A1F56">
      <w:pPr>
        <w:spacing w:after="0" w:line="240" w:lineRule="auto"/>
      </w:pPr>
      <w:r>
        <w:separator/>
      </w:r>
    </w:p>
  </w:footnote>
  <w:footnote w:type="continuationSeparator" w:id="0">
    <w:p w14:paraId="3CE978FE" w14:textId="77777777" w:rsidR="00EF53CA" w:rsidRDefault="00EF53CA" w:rsidP="000A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C9F6" w14:textId="31AE1AC4" w:rsidR="00917F99" w:rsidRPr="00917F99" w:rsidRDefault="00917F99" w:rsidP="00053CC3">
    <w:pPr>
      <w:spacing w:after="0" w:line="240" w:lineRule="auto"/>
      <w:jc w:val="center"/>
      <w:rPr>
        <w:rFonts w:eastAsia="SimSun" w:cstheme="minorHAnsi"/>
        <w:lang w:eastAsia="zh-CN"/>
      </w:rPr>
    </w:pPr>
    <w:r w:rsidRPr="00917F99">
      <w:rPr>
        <w:rFonts w:eastAsia="SimSun" w:cstheme="minorHAnsi"/>
        <w:lang w:eastAsia="zh-CN"/>
      </w:rPr>
      <w:t xml:space="preserve">   </w:t>
    </w:r>
  </w:p>
  <w:p w14:paraId="0012B94A" w14:textId="77777777" w:rsidR="00917F99" w:rsidRDefault="00917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EA5"/>
    <w:multiLevelType w:val="hybridMultilevel"/>
    <w:tmpl w:val="4B3CCF22"/>
    <w:lvl w:ilvl="0" w:tplc="8292C4EC">
      <w:start w:val="1"/>
      <w:numFmt w:val="decimal"/>
      <w:lvlText w:val="%1."/>
      <w:lvlJc w:val="left"/>
      <w:pPr>
        <w:tabs>
          <w:tab w:val="num" w:pos="417"/>
        </w:tabs>
        <w:ind w:left="417" w:hanging="360"/>
      </w:pPr>
      <w:rPr>
        <w:rFonts w:hint="default"/>
        <w:b w:val="0"/>
        <w:sz w:val="24"/>
      </w:rPr>
    </w:lvl>
    <w:lvl w:ilvl="1" w:tplc="04150019">
      <w:start w:val="1"/>
      <w:numFmt w:val="decimal"/>
      <w:lvlText w:val="%2."/>
      <w:lvlJc w:val="left"/>
      <w:pPr>
        <w:tabs>
          <w:tab w:val="num" w:pos="1137"/>
        </w:tabs>
        <w:ind w:left="1137" w:hanging="360"/>
      </w:pPr>
    </w:lvl>
    <w:lvl w:ilvl="2" w:tplc="0415001B">
      <w:start w:val="1"/>
      <w:numFmt w:val="decimal"/>
      <w:lvlText w:val="%3."/>
      <w:lvlJc w:val="left"/>
      <w:pPr>
        <w:tabs>
          <w:tab w:val="num" w:pos="1857"/>
        </w:tabs>
        <w:ind w:left="1857" w:hanging="360"/>
      </w:pPr>
    </w:lvl>
    <w:lvl w:ilvl="3" w:tplc="0415000F">
      <w:start w:val="1"/>
      <w:numFmt w:val="decimal"/>
      <w:lvlText w:val="%4."/>
      <w:lvlJc w:val="left"/>
      <w:pPr>
        <w:tabs>
          <w:tab w:val="num" w:pos="2577"/>
        </w:tabs>
        <w:ind w:left="2577" w:hanging="360"/>
      </w:pPr>
    </w:lvl>
    <w:lvl w:ilvl="4" w:tplc="04150019">
      <w:start w:val="1"/>
      <w:numFmt w:val="decimal"/>
      <w:lvlText w:val="%5."/>
      <w:lvlJc w:val="left"/>
      <w:pPr>
        <w:tabs>
          <w:tab w:val="num" w:pos="3297"/>
        </w:tabs>
        <w:ind w:left="3297" w:hanging="360"/>
      </w:pPr>
    </w:lvl>
    <w:lvl w:ilvl="5" w:tplc="0415001B">
      <w:start w:val="1"/>
      <w:numFmt w:val="decimal"/>
      <w:lvlText w:val="%6."/>
      <w:lvlJc w:val="left"/>
      <w:pPr>
        <w:tabs>
          <w:tab w:val="num" w:pos="4017"/>
        </w:tabs>
        <w:ind w:left="4017" w:hanging="360"/>
      </w:pPr>
    </w:lvl>
    <w:lvl w:ilvl="6" w:tplc="0415000F">
      <w:start w:val="1"/>
      <w:numFmt w:val="decimal"/>
      <w:lvlText w:val="%7."/>
      <w:lvlJc w:val="left"/>
      <w:pPr>
        <w:tabs>
          <w:tab w:val="num" w:pos="4737"/>
        </w:tabs>
        <w:ind w:left="4737" w:hanging="360"/>
      </w:pPr>
    </w:lvl>
    <w:lvl w:ilvl="7" w:tplc="04150019">
      <w:start w:val="1"/>
      <w:numFmt w:val="decimal"/>
      <w:lvlText w:val="%8."/>
      <w:lvlJc w:val="left"/>
      <w:pPr>
        <w:tabs>
          <w:tab w:val="num" w:pos="5457"/>
        </w:tabs>
        <w:ind w:left="5457" w:hanging="360"/>
      </w:pPr>
    </w:lvl>
    <w:lvl w:ilvl="8" w:tplc="0415001B">
      <w:start w:val="1"/>
      <w:numFmt w:val="decimal"/>
      <w:lvlText w:val="%9."/>
      <w:lvlJc w:val="left"/>
      <w:pPr>
        <w:tabs>
          <w:tab w:val="num" w:pos="6177"/>
        </w:tabs>
        <w:ind w:left="6177" w:hanging="360"/>
      </w:pPr>
    </w:lvl>
  </w:abstractNum>
  <w:abstractNum w:abstractNumId="1" w15:restartNumberingAfterBreak="0">
    <w:nsid w:val="14193592"/>
    <w:multiLevelType w:val="multilevel"/>
    <w:tmpl w:val="627CA0F0"/>
    <w:lvl w:ilvl="0">
      <w:start w:val="3"/>
      <w:numFmt w:val="decimal"/>
      <w:lvlText w:val="%1."/>
      <w:lvlJc w:val="left"/>
      <w:pPr>
        <w:ind w:left="450" w:hanging="450"/>
      </w:pPr>
      <w:rPr>
        <w:rFonts w:eastAsia="Times New Roman" w:cs="Times New Roman" w:hint="default"/>
        <w:b w:val="0"/>
        <w:sz w:val="24"/>
      </w:rPr>
    </w:lvl>
    <w:lvl w:ilvl="1">
      <w:start w:val="1"/>
      <w:numFmt w:val="decimal"/>
      <w:lvlText w:val="%1.%2."/>
      <w:lvlJc w:val="left"/>
      <w:pPr>
        <w:ind w:left="450" w:hanging="45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2" w15:restartNumberingAfterBreak="0">
    <w:nsid w:val="2F811FF8"/>
    <w:multiLevelType w:val="multilevel"/>
    <w:tmpl w:val="6C06AC5C"/>
    <w:lvl w:ilvl="0">
      <w:start w:val="1"/>
      <w:numFmt w:val="ordinal"/>
      <w:lvlText w:val="%1"/>
      <w:lvlJc w:val="left"/>
      <w:pPr>
        <w:ind w:left="360" w:hanging="360"/>
      </w:pPr>
      <w:rPr>
        <w:rFonts w:hint="default"/>
        <w:sz w:val="20"/>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B73941"/>
    <w:multiLevelType w:val="hybridMultilevel"/>
    <w:tmpl w:val="F668A9D8"/>
    <w:lvl w:ilvl="0" w:tplc="7F88E100">
      <w:start w:val="1"/>
      <w:numFmt w:val="decimal"/>
      <w:lvlText w:val="%1."/>
      <w:lvlJc w:val="left"/>
      <w:pPr>
        <w:tabs>
          <w:tab w:val="num" w:pos="720"/>
        </w:tabs>
        <w:ind w:left="720" w:hanging="360"/>
      </w:pPr>
      <w:rPr>
        <w:rFonts w:hint="default"/>
        <w:b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DA35BD2"/>
    <w:multiLevelType w:val="multilevel"/>
    <w:tmpl w:val="92DA2D2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AB70A47"/>
    <w:multiLevelType w:val="hybridMultilevel"/>
    <w:tmpl w:val="35C8A62C"/>
    <w:lvl w:ilvl="0" w:tplc="D7B83A76">
      <w:start w:val="1"/>
      <w:numFmt w:val="bullet"/>
      <w:lvlText w:val="c"/>
      <w:lvlJc w:val="left"/>
      <w:pPr>
        <w:ind w:left="360" w:hanging="360"/>
      </w:pPr>
      <w:rPr>
        <w:rFonts w:ascii="Webdings" w:hAnsi="Web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522D583B"/>
    <w:multiLevelType w:val="multilevel"/>
    <w:tmpl w:val="F5683E7A"/>
    <w:lvl w:ilvl="0">
      <w:start w:val="1"/>
      <w:numFmt w:val="decimal"/>
      <w:lvlText w:val="%1."/>
      <w:lvlJc w:val="left"/>
      <w:pPr>
        <w:ind w:left="360" w:hanging="360"/>
      </w:pPr>
      <w:rPr>
        <w:b w:val="0"/>
        <w:sz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165FE1"/>
    <w:multiLevelType w:val="hybridMultilevel"/>
    <w:tmpl w:val="7C4A809C"/>
    <w:lvl w:ilvl="0" w:tplc="6D606802">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730D1A39"/>
    <w:multiLevelType w:val="hybridMultilevel"/>
    <w:tmpl w:val="50F4F4AC"/>
    <w:lvl w:ilvl="0" w:tplc="04150001">
      <w:start w:val="1"/>
      <w:numFmt w:val="bullet"/>
      <w:lvlText w:val=""/>
      <w:lvlJc w:val="left"/>
      <w:pPr>
        <w:ind w:left="494" w:hanging="360"/>
      </w:pPr>
      <w:rPr>
        <w:rFonts w:ascii="Symbol" w:hAnsi="Symbol" w:hint="default"/>
      </w:rPr>
    </w:lvl>
    <w:lvl w:ilvl="1" w:tplc="04150003" w:tentative="1">
      <w:start w:val="1"/>
      <w:numFmt w:val="bullet"/>
      <w:lvlText w:val="o"/>
      <w:lvlJc w:val="left"/>
      <w:pPr>
        <w:ind w:left="1214" w:hanging="360"/>
      </w:pPr>
      <w:rPr>
        <w:rFonts w:ascii="Courier New" w:hAnsi="Courier New" w:cs="Courier New" w:hint="default"/>
      </w:rPr>
    </w:lvl>
    <w:lvl w:ilvl="2" w:tplc="04150005" w:tentative="1">
      <w:start w:val="1"/>
      <w:numFmt w:val="bullet"/>
      <w:lvlText w:val=""/>
      <w:lvlJc w:val="left"/>
      <w:pPr>
        <w:ind w:left="1934" w:hanging="360"/>
      </w:pPr>
      <w:rPr>
        <w:rFonts w:ascii="Wingdings" w:hAnsi="Wingdings" w:hint="default"/>
      </w:rPr>
    </w:lvl>
    <w:lvl w:ilvl="3" w:tplc="04150001" w:tentative="1">
      <w:start w:val="1"/>
      <w:numFmt w:val="bullet"/>
      <w:lvlText w:val=""/>
      <w:lvlJc w:val="left"/>
      <w:pPr>
        <w:ind w:left="2654" w:hanging="360"/>
      </w:pPr>
      <w:rPr>
        <w:rFonts w:ascii="Symbol" w:hAnsi="Symbol" w:hint="default"/>
      </w:rPr>
    </w:lvl>
    <w:lvl w:ilvl="4" w:tplc="04150003" w:tentative="1">
      <w:start w:val="1"/>
      <w:numFmt w:val="bullet"/>
      <w:lvlText w:val="o"/>
      <w:lvlJc w:val="left"/>
      <w:pPr>
        <w:ind w:left="3374" w:hanging="360"/>
      </w:pPr>
      <w:rPr>
        <w:rFonts w:ascii="Courier New" w:hAnsi="Courier New" w:cs="Courier New" w:hint="default"/>
      </w:rPr>
    </w:lvl>
    <w:lvl w:ilvl="5" w:tplc="04150005" w:tentative="1">
      <w:start w:val="1"/>
      <w:numFmt w:val="bullet"/>
      <w:lvlText w:val=""/>
      <w:lvlJc w:val="left"/>
      <w:pPr>
        <w:ind w:left="4094" w:hanging="360"/>
      </w:pPr>
      <w:rPr>
        <w:rFonts w:ascii="Wingdings" w:hAnsi="Wingdings" w:hint="default"/>
      </w:rPr>
    </w:lvl>
    <w:lvl w:ilvl="6" w:tplc="04150001" w:tentative="1">
      <w:start w:val="1"/>
      <w:numFmt w:val="bullet"/>
      <w:lvlText w:val=""/>
      <w:lvlJc w:val="left"/>
      <w:pPr>
        <w:ind w:left="4814" w:hanging="360"/>
      </w:pPr>
      <w:rPr>
        <w:rFonts w:ascii="Symbol" w:hAnsi="Symbol" w:hint="default"/>
      </w:rPr>
    </w:lvl>
    <w:lvl w:ilvl="7" w:tplc="04150003" w:tentative="1">
      <w:start w:val="1"/>
      <w:numFmt w:val="bullet"/>
      <w:lvlText w:val="o"/>
      <w:lvlJc w:val="left"/>
      <w:pPr>
        <w:ind w:left="5534" w:hanging="360"/>
      </w:pPr>
      <w:rPr>
        <w:rFonts w:ascii="Courier New" w:hAnsi="Courier New" w:cs="Courier New" w:hint="default"/>
      </w:rPr>
    </w:lvl>
    <w:lvl w:ilvl="8" w:tplc="04150005" w:tentative="1">
      <w:start w:val="1"/>
      <w:numFmt w:val="bullet"/>
      <w:lvlText w:val=""/>
      <w:lvlJc w:val="left"/>
      <w:pPr>
        <w:ind w:left="6254" w:hanging="360"/>
      </w:pPr>
      <w:rPr>
        <w:rFonts w:ascii="Wingdings" w:hAnsi="Wingdings" w:hint="default"/>
      </w:rPr>
    </w:lvl>
  </w:abstractNum>
  <w:abstractNum w:abstractNumId="9" w15:restartNumberingAfterBreak="0">
    <w:nsid w:val="762B2FC6"/>
    <w:multiLevelType w:val="hybridMultilevel"/>
    <w:tmpl w:val="0E3A04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7FC31DB8"/>
    <w:multiLevelType w:val="hybridMultilevel"/>
    <w:tmpl w:val="7264C86A"/>
    <w:lvl w:ilvl="0" w:tplc="A580AC40">
      <w:start w:val="1"/>
      <w:numFmt w:val="decimal"/>
      <w:lvlText w:val="%1)"/>
      <w:lvlJc w:val="left"/>
      <w:pPr>
        <w:ind w:left="1648" w:hanging="360"/>
      </w:pPr>
      <w:rPr>
        <w:rFonts w:cstheme="minorBidi"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num w:numId="1" w16cid:durableId="1284965786">
    <w:abstractNumId w:val="6"/>
  </w:num>
  <w:num w:numId="2" w16cid:durableId="1001935755">
    <w:abstractNumId w:val="5"/>
  </w:num>
  <w:num w:numId="3" w16cid:durableId="425228864">
    <w:abstractNumId w:val="1"/>
  </w:num>
  <w:num w:numId="4" w16cid:durableId="2019770715">
    <w:abstractNumId w:val="4"/>
  </w:num>
  <w:num w:numId="5" w16cid:durableId="1361735488">
    <w:abstractNumId w:val="7"/>
  </w:num>
  <w:num w:numId="6" w16cid:durableId="666977322">
    <w:abstractNumId w:val="10"/>
  </w:num>
  <w:num w:numId="7" w16cid:durableId="692725796">
    <w:abstractNumId w:val="2"/>
  </w:num>
  <w:num w:numId="8" w16cid:durableId="392894512">
    <w:abstractNumId w:val="3"/>
  </w:num>
  <w:num w:numId="9" w16cid:durableId="180315280">
    <w:abstractNumId w:val="8"/>
  </w:num>
  <w:num w:numId="10" w16cid:durableId="1249926189">
    <w:abstractNumId w:val="0"/>
  </w:num>
  <w:num w:numId="11" w16cid:durableId="14706309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3B"/>
    <w:rsid w:val="000047BF"/>
    <w:rsid w:val="0001297D"/>
    <w:rsid w:val="000347AB"/>
    <w:rsid w:val="00052224"/>
    <w:rsid w:val="00053CC3"/>
    <w:rsid w:val="000824EF"/>
    <w:rsid w:val="00083984"/>
    <w:rsid w:val="00085AD4"/>
    <w:rsid w:val="0009060B"/>
    <w:rsid w:val="000979C5"/>
    <w:rsid w:val="00097F8A"/>
    <w:rsid w:val="000A1F56"/>
    <w:rsid w:val="000B4D72"/>
    <w:rsid w:val="001305B1"/>
    <w:rsid w:val="00135115"/>
    <w:rsid w:val="00150DC7"/>
    <w:rsid w:val="001530FE"/>
    <w:rsid w:val="00154CE4"/>
    <w:rsid w:val="00162D1A"/>
    <w:rsid w:val="00182107"/>
    <w:rsid w:val="0018720F"/>
    <w:rsid w:val="001941A0"/>
    <w:rsid w:val="001A26DC"/>
    <w:rsid w:val="001A3C89"/>
    <w:rsid w:val="001D0926"/>
    <w:rsid w:val="001D4036"/>
    <w:rsid w:val="001E0922"/>
    <w:rsid w:val="002007C7"/>
    <w:rsid w:val="00243ACF"/>
    <w:rsid w:val="0024694B"/>
    <w:rsid w:val="00264861"/>
    <w:rsid w:val="0028387C"/>
    <w:rsid w:val="00286A7E"/>
    <w:rsid w:val="0029446E"/>
    <w:rsid w:val="002B03E9"/>
    <w:rsid w:val="002B06CB"/>
    <w:rsid w:val="002B1CB9"/>
    <w:rsid w:val="002B46DC"/>
    <w:rsid w:val="002D000B"/>
    <w:rsid w:val="002E3912"/>
    <w:rsid w:val="002F21C2"/>
    <w:rsid w:val="002F262C"/>
    <w:rsid w:val="002F52E7"/>
    <w:rsid w:val="00301954"/>
    <w:rsid w:val="00302373"/>
    <w:rsid w:val="00316A22"/>
    <w:rsid w:val="00317D96"/>
    <w:rsid w:val="0033322F"/>
    <w:rsid w:val="00340BDD"/>
    <w:rsid w:val="0034604C"/>
    <w:rsid w:val="003A09B9"/>
    <w:rsid w:val="003B498E"/>
    <w:rsid w:val="003B6F5D"/>
    <w:rsid w:val="003F2CCF"/>
    <w:rsid w:val="003F386C"/>
    <w:rsid w:val="00400202"/>
    <w:rsid w:val="00405DE3"/>
    <w:rsid w:val="0042597F"/>
    <w:rsid w:val="004334FE"/>
    <w:rsid w:val="004378CC"/>
    <w:rsid w:val="00444256"/>
    <w:rsid w:val="004527EF"/>
    <w:rsid w:val="00464909"/>
    <w:rsid w:val="00482804"/>
    <w:rsid w:val="00482F50"/>
    <w:rsid w:val="00483C08"/>
    <w:rsid w:val="004A5EA3"/>
    <w:rsid w:val="004B40C1"/>
    <w:rsid w:val="004B770D"/>
    <w:rsid w:val="004E6934"/>
    <w:rsid w:val="004F1AF8"/>
    <w:rsid w:val="004F54B3"/>
    <w:rsid w:val="00513677"/>
    <w:rsid w:val="00520E54"/>
    <w:rsid w:val="00525D2F"/>
    <w:rsid w:val="005329A1"/>
    <w:rsid w:val="005432B4"/>
    <w:rsid w:val="00544C0F"/>
    <w:rsid w:val="00575FA1"/>
    <w:rsid w:val="00590106"/>
    <w:rsid w:val="0059441D"/>
    <w:rsid w:val="005A3927"/>
    <w:rsid w:val="005A789E"/>
    <w:rsid w:val="005C5154"/>
    <w:rsid w:val="005C6A04"/>
    <w:rsid w:val="005D702D"/>
    <w:rsid w:val="005F74BC"/>
    <w:rsid w:val="00607D21"/>
    <w:rsid w:val="0064336A"/>
    <w:rsid w:val="006478CC"/>
    <w:rsid w:val="0067349B"/>
    <w:rsid w:val="006942A6"/>
    <w:rsid w:val="006970B8"/>
    <w:rsid w:val="006A4E2F"/>
    <w:rsid w:val="006B53C1"/>
    <w:rsid w:val="006C328B"/>
    <w:rsid w:val="006C4771"/>
    <w:rsid w:val="006F57E9"/>
    <w:rsid w:val="00710E64"/>
    <w:rsid w:val="00720EEE"/>
    <w:rsid w:val="00726E3F"/>
    <w:rsid w:val="00734E38"/>
    <w:rsid w:val="00741C74"/>
    <w:rsid w:val="00745314"/>
    <w:rsid w:val="007524FE"/>
    <w:rsid w:val="00752B02"/>
    <w:rsid w:val="00755BD5"/>
    <w:rsid w:val="00764D0D"/>
    <w:rsid w:val="00765AA7"/>
    <w:rsid w:val="0077069B"/>
    <w:rsid w:val="00791EB4"/>
    <w:rsid w:val="007966BB"/>
    <w:rsid w:val="007A1F01"/>
    <w:rsid w:val="007A49A0"/>
    <w:rsid w:val="007A5F14"/>
    <w:rsid w:val="007B03C2"/>
    <w:rsid w:val="007B4B94"/>
    <w:rsid w:val="007C1E29"/>
    <w:rsid w:val="007C527D"/>
    <w:rsid w:val="007D4E4E"/>
    <w:rsid w:val="00803FBD"/>
    <w:rsid w:val="00822078"/>
    <w:rsid w:val="00837AF2"/>
    <w:rsid w:val="00856B8F"/>
    <w:rsid w:val="00860166"/>
    <w:rsid w:val="00870E2A"/>
    <w:rsid w:val="008949AA"/>
    <w:rsid w:val="008C3EBD"/>
    <w:rsid w:val="008E4F29"/>
    <w:rsid w:val="008E58D6"/>
    <w:rsid w:val="008E7ED0"/>
    <w:rsid w:val="008F2F29"/>
    <w:rsid w:val="00917F99"/>
    <w:rsid w:val="00925186"/>
    <w:rsid w:val="009431FA"/>
    <w:rsid w:val="00945855"/>
    <w:rsid w:val="009564E4"/>
    <w:rsid w:val="009744BD"/>
    <w:rsid w:val="009869F4"/>
    <w:rsid w:val="00990B1D"/>
    <w:rsid w:val="00997ECF"/>
    <w:rsid w:val="009A31DE"/>
    <w:rsid w:val="009A3404"/>
    <w:rsid w:val="009B0344"/>
    <w:rsid w:val="009B6002"/>
    <w:rsid w:val="009E5561"/>
    <w:rsid w:val="009F0C50"/>
    <w:rsid w:val="009F28BF"/>
    <w:rsid w:val="009F7BED"/>
    <w:rsid w:val="00A026E1"/>
    <w:rsid w:val="00A035AD"/>
    <w:rsid w:val="00A21D13"/>
    <w:rsid w:val="00A30D6C"/>
    <w:rsid w:val="00A67E93"/>
    <w:rsid w:val="00A86E04"/>
    <w:rsid w:val="00A93C41"/>
    <w:rsid w:val="00A94560"/>
    <w:rsid w:val="00A951FA"/>
    <w:rsid w:val="00A96EC5"/>
    <w:rsid w:val="00AA2282"/>
    <w:rsid w:val="00AB63DC"/>
    <w:rsid w:val="00AC6A21"/>
    <w:rsid w:val="00AD323B"/>
    <w:rsid w:val="00AE0FFD"/>
    <w:rsid w:val="00AF3127"/>
    <w:rsid w:val="00B1290B"/>
    <w:rsid w:val="00B33D8F"/>
    <w:rsid w:val="00B57459"/>
    <w:rsid w:val="00B64B7C"/>
    <w:rsid w:val="00B8462C"/>
    <w:rsid w:val="00B86A12"/>
    <w:rsid w:val="00B86B5C"/>
    <w:rsid w:val="00B962D9"/>
    <w:rsid w:val="00BA008F"/>
    <w:rsid w:val="00BA0B45"/>
    <w:rsid w:val="00BB1C46"/>
    <w:rsid w:val="00BF18C2"/>
    <w:rsid w:val="00C22E10"/>
    <w:rsid w:val="00C234B5"/>
    <w:rsid w:val="00C424A0"/>
    <w:rsid w:val="00C8098B"/>
    <w:rsid w:val="00C82BDA"/>
    <w:rsid w:val="00C861BF"/>
    <w:rsid w:val="00C87242"/>
    <w:rsid w:val="00C87E42"/>
    <w:rsid w:val="00C90026"/>
    <w:rsid w:val="00C9094A"/>
    <w:rsid w:val="00C975F6"/>
    <w:rsid w:val="00CB7A41"/>
    <w:rsid w:val="00CE2CE9"/>
    <w:rsid w:val="00CE38FD"/>
    <w:rsid w:val="00CE5A32"/>
    <w:rsid w:val="00D06C79"/>
    <w:rsid w:val="00D14269"/>
    <w:rsid w:val="00D2181D"/>
    <w:rsid w:val="00D404DB"/>
    <w:rsid w:val="00D54DF9"/>
    <w:rsid w:val="00D62EB4"/>
    <w:rsid w:val="00D917CF"/>
    <w:rsid w:val="00DA00C4"/>
    <w:rsid w:val="00DA0C6D"/>
    <w:rsid w:val="00DB1E72"/>
    <w:rsid w:val="00DB6DF5"/>
    <w:rsid w:val="00DD2AC8"/>
    <w:rsid w:val="00DE58B1"/>
    <w:rsid w:val="00DE5D73"/>
    <w:rsid w:val="00E038E3"/>
    <w:rsid w:val="00E07F94"/>
    <w:rsid w:val="00E20B33"/>
    <w:rsid w:val="00E4698A"/>
    <w:rsid w:val="00E84F07"/>
    <w:rsid w:val="00E9604F"/>
    <w:rsid w:val="00EA516E"/>
    <w:rsid w:val="00EA6CF3"/>
    <w:rsid w:val="00EA7EF9"/>
    <w:rsid w:val="00EB3EFF"/>
    <w:rsid w:val="00EB7046"/>
    <w:rsid w:val="00EC2F50"/>
    <w:rsid w:val="00EC5CFF"/>
    <w:rsid w:val="00ED1AB3"/>
    <w:rsid w:val="00EF53CA"/>
    <w:rsid w:val="00EF6CBD"/>
    <w:rsid w:val="00F069F8"/>
    <w:rsid w:val="00F13E27"/>
    <w:rsid w:val="00F173D9"/>
    <w:rsid w:val="00F27D1B"/>
    <w:rsid w:val="00F36149"/>
    <w:rsid w:val="00F66319"/>
    <w:rsid w:val="00F80E31"/>
    <w:rsid w:val="00F95039"/>
    <w:rsid w:val="00FA2413"/>
    <w:rsid w:val="00FA535C"/>
    <w:rsid w:val="00FD06AC"/>
    <w:rsid w:val="00FD6CA9"/>
    <w:rsid w:val="00FE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EDC2"/>
  <w15:docId w15:val="{659DBA96-1091-4F42-B5AC-2A1DD87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C8098B"/>
    <w:pPr>
      <w:ind w:left="720"/>
      <w:contextualSpacing/>
    </w:pPr>
  </w:style>
  <w:style w:type="paragraph" w:styleId="Tekstdymka">
    <w:name w:val="Balloon Text"/>
    <w:basedOn w:val="Normalny"/>
    <w:link w:val="TekstdymkaZnak"/>
    <w:uiPriority w:val="99"/>
    <w:semiHidden/>
    <w:unhideWhenUsed/>
    <w:rsid w:val="004E6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34"/>
    <w:rPr>
      <w:rFonts w:ascii="Segoe UI" w:hAnsi="Segoe UI" w:cs="Segoe UI"/>
      <w:sz w:val="18"/>
      <w:szCs w:val="18"/>
    </w:rPr>
  </w:style>
  <w:style w:type="character" w:styleId="Hipercze">
    <w:name w:val="Hyperlink"/>
    <w:basedOn w:val="Domylnaczcionkaakapitu"/>
    <w:uiPriority w:val="99"/>
    <w:unhideWhenUsed/>
    <w:rsid w:val="003F386C"/>
    <w:rPr>
      <w:color w:val="0563C1" w:themeColor="hyperlink"/>
      <w:u w:val="single"/>
    </w:rPr>
  </w:style>
  <w:style w:type="character" w:styleId="Odwoaniedokomentarza">
    <w:name w:val="annotation reference"/>
    <w:basedOn w:val="Domylnaczcionkaakapitu"/>
    <w:uiPriority w:val="99"/>
    <w:semiHidden/>
    <w:unhideWhenUsed/>
    <w:rsid w:val="009E5561"/>
    <w:rPr>
      <w:sz w:val="16"/>
      <w:szCs w:val="16"/>
    </w:rPr>
  </w:style>
  <w:style w:type="paragraph" w:styleId="Tekstkomentarza">
    <w:name w:val="annotation text"/>
    <w:basedOn w:val="Normalny"/>
    <w:link w:val="TekstkomentarzaZnak"/>
    <w:uiPriority w:val="99"/>
    <w:semiHidden/>
    <w:unhideWhenUsed/>
    <w:rsid w:val="009E55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5561"/>
    <w:rPr>
      <w:sz w:val="20"/>
      <w:szCs w:val="20"/>
    </w:rPr>
  </w:style>
  <w:style w:type="paragraph" w:styleId="Tematkomentarza">
    <w:name w:val="annotation subject"/>
    <w:basedOn w:val="Tekstkomentarza"/>
    <w:next w:val="Tekstkomentarza"/>
    <w:link w:val="TematkomentarzaZnak"/>
    <w:uiPriority w:val="99"/>
    <w:semiHidden/>
    <w:unhideWhenUsed/>
    <w:rsid w:val="009E5561"/>
    <w:rPr>
      <w:b/>
      <w:bCs/>
    </w:rPr>
  </w:style>
  <w:style w:type="character" w:customStyle="1" w:styleId="TematkomentarzaZnak">
    <w:name w:val="Temat komentarza Znak"/>
    <w:basedOn w:val="TekstkomentarzaZnak"/>
    <w:link w:val="Tematkomentarza"/>
    <w:uiPriority w:val="99"/>
    <w:semiHidden/>
    <w:rsid w:val="009E5561"/>
    <w:rPr>
      <w:b/>
      <w:bCs/>
      <w:sz w:val="20"/>
      <w:szCs w:val="20"/>
    </w:rPr>
  </w:style>
  <w:style w:type="paragraph" w:styleId="Bezodstpw">
    <w:name w:val="No Spacing"/>
    <w:uiPriority w:val="99"/>
    <w:qFormat/>
    <w:rsid w:val="00741C74"/>
    <w:pPr>
      <w:spacing w:after="0" w:line="240" w:lineRule="auto"/>
    </w:pPr>
    <w:rPr>
      <w:rFonts w:eastAsia="Times New Roman" w:cs="Times New Roman"/>
    </w:rPr>
  </w:style>
  <w:style w:type="paragraph" w:styleId="Tekstpodstawowy">
    <w:name w:val="Body Text"/>
    <w:basedOn w:val="Normalny"/>
    <w:link w:val="TekstpodstawowyZnak"/>
    <w:rsid w:val="00741C74"/>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741C74"/>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0A1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F56"/>
  </w:style>
  <w:style w:type="paragraph" w:styleId="Stopka">
    <w:name w:val="footer"/>
    <w:basedOn w:val="Normalny"/>
    <w:link w:val="StopkaZnak"/>
    <w:uiPriority w:val="99"/>
    <w:unhideWhenUsed/>
    <w:rsid w:val="000A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F56"/>
  </w:style>
  <w:style w:type="table" w:styleId="Tabela-Siatka">
    <w:name w:val="Table Grid"/>
    <w:basedOn w:val="Standardowy"/>
    <w:uiPriority w:val="39"/>
    <w:rsid w:val="00EB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59441D"/>
    <w:rPr>
      <w:rFonts w:ascii="Verdana" w:hAnsi="Verdana" w:cs="Verdana"/>
      <w:sz w:val="19"/>
      <w:szCs w:val="19"/>
      <w:shd w:val="clear" w:color="auto" w:fill="FFFFFF"/>
    </w:rPr>
  </w:style>
  <w:style w:type="paragraph" w:customStyle="1" w:styleId="Teksttreci0">
    <w:name w:val="Tekst treści"/>
    <w:basedOn w:val="Normalny"/>
    <w:link w:val="Teksttreci"/>
    <w:rsid w:val="0059441D"/>
    <w:pPr>
      <w:shd w:val="clear" w:color="auto" w:fill="FFFFFF"/>
      <w:spacing w:after="0" w:line="240" w:lineRule="atLeast"/>
      <w:ind w:hanging="1700"/>
    </w:pPr>
    <w:rPr>
      <w:rFonts w:ascii="Verdana" w:hAnsi="Verdana" w:cs="Verdana"/>
      <w:sz w:val="19"/>
      <w:szCs w:val="19"/>
    </w:rPr>
  </w:style>
  <w:style w:type="paragraph" w:styleId="Tekstprzypisukocowego">
    <w:name w:val="endnote text"/>
    <w:basedOn w:val="Normalny"/>
    <w:link w:val="TekstprzypisukocowegoZnak"/>
    <w:uiPriority w:val="99"/>
    <w:semiHidden/>
    <w:unhideWhenUsed/>
    <w:rsid w:val="009F0C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0C50"/>
    <w:rPr>
      <w:sz w:val="20"/>
      <w:szCs w:val="20"/>
    </w:rPr>
  </w:style>
  <w:style w:type="character" w:styleId="Odwoanieprzypisukocowego">
    <w:name w:val="endnote reference"/>
    <w:basedOn w:val="Domylnaczcionkaakapitu"/>
    <w:uiPriority w:val="99"/>
    <w:semiHidden/>
    <w:unhideWhenUsed/>
    <w:rsid w:val="009F0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sm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undacjasmk@gmail.com" TargetMode="External"/><Relationship Id="rId4" Type="http://schemas.openxmlformats.org/officeDocument/2006/relationships/settings" Target="settings.xml"/><Relationship Id="rId9" Type="http://schemas.openxmlformats.org/officeDocument/2006/relationships/hyperlink" Target="mailto:fundacjasmk@gmail.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55B0-87EB-4BED-A8AB-ED95E72F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3654</Words>
  <Characters>21928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stefan.pseap</dc:creator>
  <cp:keywords/>
  <dc:description/>
  <cp:lastModifiedBy>Urząd Gminy</cp:lastModifiedBy>
  <cp:revision>2</cp:revision>
  <cp:lastPrinted>2024-04-17T06:25:00Z</cp:lastPrinted>
  <dcterms:created xsi:type="dcterms:W3CDTF">2024-04-18T07:51:00Z</dcterms:created>
  <dcterms:modified xsi:type="dcterms:W3CDTF">2024-04-18T07:51:00Z</dcterms:modified>
</cp:coreProperties>
</file>